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E" w:rsidRPr="007A7EB5" w:rsidRDefault="00847039" w:rsidP="006F07FE">
      <w:pPr>
        <w:pStyle w:val="a5"/>
        <w:spacing w:before="0" w:beforeAutospacing="0" w:after="0" w:afterAutospacing="0"/>
        <w:jc w:val="center"/>
        <w:rPr>
          <w:rStyle w:val="a6"/>
          <w:i/>
          <w:sz w:val="32"/>
          <w:szCs w:val="32"/>
        </w:rPr>
      </w:pPr>
      <w:r>
        <w:rPr>
          <w:rStyle w:val="a6"/>
          <w:i/>
          <w:sz w:val="32"/>
          <w:szCs w:val="32"/>
        </w:rPr>
        <w:t>Публичный доклад</w:t>
      </w:r>
    </w:p>
    <w:p w:rsidR="00F26914" w:rsidRDefault="006F07FE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 xml:space="preserve">муниципального </w:t>
      </w:r>
      <w:r w:rsidR="00F26914" w:rsidRPr="00F26914">
        <w:rPr>
          <w:sz w:val="28"/>
          <w:szCs w:val="28"/>
        </w:rPr>
        <w:t xml:space="preserve">бюджетного </w:t>
      </w:r>
      <w:r w:rsidRPr="00F26914">
        <w:rPr>
          <w:sz w:val="28"/>
          <w:szCs w:val="28"/>
        </w:rPr>
        <w:t xml:space="preserve">образовательного учреждения дополнительного образования детей </w:t>
      </w:r>
    </w:p>
    <w:p w:rsidR="00F26914" w:rsidRPr="00F26914" w:rsidRDefault="00F26914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>«Идринская детско-юношеская спортивная школа»</w:t>
      </w:r>
      <w:r w:rsidR="006F07FE" w:rsidRPr="00F26914">
        <w:rPr>
          <w:sz w:val="28"/>
          <w:szCs w:val="28"/>
        </w:rPr>
        <w:t xml:space="preserve"> </w:t>
      </w:r>
    </w:p>
    <w:p w:rsidR="006F07FE" w:rsidRDefault="00B07E30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 2014-2015</w:t>
      </w:r>
      <w:r w:rsidR="0060522C">
        <w:rPr>
          <w:sz w:val="28"/>
          <w:szCs w:val="28"/>
        </w:rPr>
        <w:t xml:space="preserve"> учебный год</w:t>
      </w:r>
    </w:p>
    <w:p w:rsidR="002945D9" w:rsidRPr="00F26914" w:rsidRDefault="002945D9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522C" w:rsidRDefault="006F07FE" w:rsidP="00F26914">
      <w:pPr>
        <w:pStyle w:val="a5"/>
        <w:spacing w:before="0" w:beforeAutospacing="0" w:after="0" w:afterAutospacing="0"/>
      </w:pPr>
      <w:r w:rsidRPr="00F26914">
        <w:rPr>
          <w:sz w:val="28"/>
          <w:szCs w:val="28"/>
        </w:rPr>
        <w:t xml:space="preserve">   </w:t>
      </w:r>
      <w:r w:rsidR="0060522C">
        <w:rPr>
          <w:sz w:val="28"/>
          <w:szCs w:val="28"/>
        </w:rPr>
        <w:tab/>
      </w:r>
      <w:r w:rsidRPr="00832E3B">
        <w:rPr>
          <w:i/>
        </w:rPr>
        <w:t>Официальное наименование Учреждения</w:t>
      </w:r>
      <w:r w:rsidRPr="00832E3B">
        <w:t>:</w:t>
      </w:r>
    </w:p>
    <w:p w:rsidR="00F26914" w:rsidRPr="00832E3B" w:rsidRDefault="0060522C" w:rsidP="00F26914">
      <w:pPr>
        <w:pStyle w:val="a5"/>
        <w:spacing w:before="0" w:beforeAutospacing="0" w:after="0" w:afterAutospacing="0"/>
      </w:pPr>
      <w:r>
        <w:t> </w:t>
      </w:r>
      <w:r w:rsidR="006F07FE" w:rsidRPr="00832E3B">
        <w:rPr>
          <w:i/>
        </w:rPr>
        <w:t>полное</w:t>
      </w:r>
      <w:r w:rsidR="00F26914" w:rsidRPr="00832E3B">
        <w:t xml:space="preserve"> </w:t>
      </w:r>
      <w:r w:rsidR="006F07FE" w:rsidRPr="00832E3B">
        <w:t xml:space="preserve">- </w:t>
      </w:r>
      <w:r w:rsidR="00C453B7">
        <w:t>муниципальное бюджетное образовательное учреждение</w:t>
      </w:r>
      <w:r w:rsidR="00F26914" w:rsidRPr="00832E3B">
        <w:t xml:space="preserve"> дополнительного образования детей «Идринская детско-юношеская спортивная школа»;</w:t>
      </w:r>
    </w:p>
    <w:p w:rsidR="00F26914" w:rsidRPr="00832E3B" w:rsidRDefault="00F26914" w:rsidP="00F26914">
      <w:pPr>
        <w:pStyle w:val="a5"/>
        <w:spacing w:before="0" w:beforeAutospacing="0" w:after="0" w:afterAutospacing="0"/>
      </w:pPr>
      <w:r w:rsidRPr="00832E3B">
        <w:rPr>
          <w:i/>
        </w:rPr>
        <w:t>сокращённое</w:t>
      </w:r>
      <w:r w:rsidRPr="00832E3B">
        <w:t xml:space="preserve"> – МБОУ ДОД «Идринская ДЮСШ».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 xml:space="preserve">Организационно-правовая форма </w:t>
      </w:r>
      <w:r w:rsidRPr="00832E3B">
        <w:t>–</w:t>
      </w:r>
      <w:r w:rsidR="006006F6" w:rsidRPr="00832E3B">
        <w:t xml:space="preserve"> </w:t>
      </w:r>
      <w:r w:rsidR="00F26914" w:rsidRPr="00832E3B">
        <w:t>учреждение;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тип</w:t>
      </w:r>
      <w:r w:rsidRPr="00832E3B">
        <w:t>:  образовательное учреждение дополнительного образования детей;</w:t>
      </w:r>
    </w:p>
    <w:p w:rsidR="006F07FE" w:rsidRPr="00832E3B" w:rsidRDefault="00F26914" w:rsidP="006F07FE">
      <w:pPr>
        <w:pStyle w:val="a5"/>
        <w:spacing w:before="0" w:beforeAutospacing="0" w:after="0" w:afterAutospacing="0"/>
      </w:pPr>
      <w:r w:rsidRPr="00832E3B">
        <w:rPr>
          <w:i/>
        </w:rPr>
        <w:t>вид</w:t>
      </w:r>
      <w:r w:rsidRPr="00832E3B">
        <w:t>: школа.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Место нахождения Учреждения</w:t>
      </w:r>
      <w:r w:rsidRPr="00832E3B">
        <w:t xml:space="preserve">: </w:t>
      </w:r>
      <w:r w:rsidR="00F26914" w:rsidRPr="00832E3B">
        <w:t xml:space="preserve">662680, </w:t>
      </w:r>
      <w:r w:rsidRPr="00832E3B">
        <w:t>Российская Федерация,</w:t>
      </w:r>
      <w:r w:rsidR="00F26914" w:rsidRPr="00832E3B">
        <w:t xml:space="preserve">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</w:t>
      </w:r>
      <w:r w:rsidR="007A7EB5" w:rsidRPr="00832E3B">
        <w:t xml:space="preserve">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</w:t>
      </w:r>
      <w:r w:rsidR="00F26914" w:rsidRPr="00832E3B">
        <w:t xml:space="preserve"> 27</w:t>
      </w:r>
      <w:r w:rsidRPr="00832E3B">
        <w:t>.</w:t>
      </w:r>
    </w:p>
    <w:p w:rsidR="00F26914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 Почтовый адрес Учреждения</w:t>
      </w:r>
      <w:r w:rsidRPr="00832E3B">
        <w:t xml:space="preserve">: </w:t>
      </w:r>
      <w:r w:rsidR="00F26914" w:rsidRPr="00832E3B">
        <w:t xml:space="preserve">662680,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</w:t>
      </w:r>
      <w:r w:rsidR="007A7EB5" w:rsidRPr="00832E3B">
        <w:t xml:space="preserve">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 xml:space="preserve">, ул. Ленина, </w:t>
      </w:r>
      <w:r w:rsidR="00F26914" w:rsidRPr="00832E3B">
        <w:t>27.</w:t>
      </w:r>
    </w:p>
    <w:p w:rsidR="007A7EB5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 Образовательная деятельность  осуществляется в спортивной школе, расположенной по адресу:</w:t>
      </w:r>
      <w:r w:rsidR="00F26914" w:rsidRPr="00832E3B">
        <w:t xml:space="preserve">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</w:t>
      </w:r>
      <w:r w:rsidR="007A7EB5" w:rsidRPr="00832E3B">
        <w:t xml:space="preserve">он,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 27</w:t>
      </w:r>
      <w:r w:rsidR="00F26914" w:rsidRPr="00832E3B">
        <w:t>,</w:t>
      </w:r>
    </w:p>
    <w:p w:rsidR="006F07FE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 </w:t>
      </w:r>
      <w:r w:rsidR="006F07FE" w:rsidRPr="00832E3B">
        <w:rPr>
          <w:i/>
        </w:rPr>
        <w:t xml:space="preserve">и в </w:t>
      </w:r>
      <w:r w:rsidR="007A7EB5" w:rsidRPr="00832E3B">
        <w:rPr>
          <w:i/>
        </w:rPr>
        <w:t xml:space="preserve">пяти </w:t>
      </w:r>
      <w:r w:rsidR="006F07FE" w:rsidRPr="00832E3B">
        <w:rPr>
          <w:i/>
        </w:rPr>
        <w:t xml:space="preserve"> зданиях общеобразовательных учреждений района, расположенных по адресам</w:t>
      </w:r>
      <w:r w:rsidR="006F07FE" w:rsidRPr="00832E3B">
        <w:t>: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t> </w:t>
      </w:r>
      <w:r w:rsidR="00F26914" w:rsidRPr="00832E3B">
        <w:t xml:space="preserve">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 </w:t>
      </w:r>
      <w:proofErr w:type="spellStart"/>
      <w:r w:rsidR="00F26914" w:rsidRPr="00832E3B">
        <w:t>с</w:t>
      </w:r>
      <w:proofErr w:type="gramStart"/>
      <w:r w:rsidR="00F26914" w:rsidRPr="00832E3B">
        <w:t>.И</w:t>
      </w:r>
      <w:proofErr w:type="gramEnd"/>
      <w:r w:rsidR="00F26914" w:rsidRPr="00832E3B">
        <w:t>дри</w:t>
      </w:r>
      <w:r w:rsidR="007A7EB5" w:rsidRPr="00832E3B">
        <w:t>нское</w:t>
      </w:r>
      <w:proofErr w:type="spellEnd"/>
      <w:r w:rsidR="007A7EB5" w:rsidRPr="00832E3B">
        <w:t>, ул. Октябрьская, 178;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</w:t>
      </w:r>
      <w:proofErr w:type="spellStart"/>
      <w:r w:rsidRPr="00832E3B">
        <w:t>с</w:t>
      </w:r>
      <w:proofErr w:type="gramStart"/>
      <w:r w:rsidRPr="00832E3B">
        <w:t>.И</w:t>
      </w:r>
      <w:proofErr w:type="gramEnd"/>
      <w:r w:rsidRPr="00832E3B">
        <w:t>дринское</w:t>
      </w:r>
      <w:proofErr w:type="spellEnd"/>
      <w:r w:rsidRPr="00832E3B">
        <w:t xml:space="preserve">, ул. </w:t>
      </w:r>
      <w:r w:rsidR="007A7EB5" w:rsidRPr="00832E3B">
        <w:t>Мира, 9;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</w:t>
      </w:r>
      <w:proofErr w:type="spellStart"/>
      <w:r w:rsidR="007A7EB5" w:rsidRPr="00832E3B">
        <w:t>п</w:t>
      </w:r>
      <w:proofErr w:type="gramStart"/>
      <w:r w:rsidR="007A7EB5" w:rsidRPr="00832E3B">
        <w:t>.Д</w:t>
      </w:r>
      <w:proofErr w:type="gramEnd"/>
      <w:r w:rsidR="007A7EB5" w:rsidRPr="00832E3B">
        <w:t>обромысловский</w:t>
      </w:r>
      <w:proofErr w:type="spellEnd"/>
      <w:r w:rsidR="007A7EB5" w:rsidRPr="00832E3B">
        <w:t>, ул. Садовая,6;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proofErr w:type="gramStart"/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Отрок</w:t>
      </w:r>
      <w:r w:rsidRPr="00832E3B">
        <w:t xml:space="preserve">, ул. </w:t>
      </w:r>
      <w:r w:rsidR="007A7EB5" w:rsidRPr="00832E3B">
        <w:t>Школьная, 9;</w:t>
      </w:r>
      <w:proofErr w:type="gramEnd"/>
    </w:p>
    <w:p w:rsidR="00F26914" w:rsidRPr="00832E3B" w:rsidRDefault="00F26914" w:rsidP="00C319BA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Майское Утро</w:t>
      </w:r>
      <w:r w:rsidRPr="00832E3B">
        <w:t xml:space="preserve">, ул. </w:t>
      </w:r>
      <w:r w:rsidR="007A7EB5" w:rsidRPr="00832E3B">
        <w:t>Молодёжная, 16.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  <w:u w:val="single"/>
        </w:rPr>
        <w:t>Лицензия:</w:t>
      </w:r>
      <w:r w:rsidRPr="00832E3B">
        <w:t xml:space="preserve"> серия</w:t>
      </w:r>
      <w:proofErr w:type="gramStart"/>
      <w:r w:rsidRPr="00832E3B">
        <w:t xml:space="preserve"> </w:t>
      </w:r>
      <w:r w:rsidR="00C453B7">
        <w:t xml:space="preserve"> </w:t>
      </w:r>
      <w:r w:rsidR="00315917" w:rsidRPr="00832E3B">
        <w:t>А</w:t>
      </w:r>
      <w:proofErr w:type="gramEnd"/>
      <w:r w:rsidRPr="00832E3B">
        <w:t xml:space="preserve"> № </w:t>
      </w:r>
      <w:r w:rsidR="00315917" w:rsidRPr="00832E3B">
        <w:t>0000529,</w:t>
      </w:r>
      <w:r w:rsidRPr="00832E3B">
        <w:t xml:space="preserve"> регистрационный номер </w:t>
      </w:r>
      <w:r w:rsidR="00315917" w:rsidRPr="00832E3B">
        <w:t>5830</w:t>
      </w:r>
      <w:r w:rsidR="00C453B7">
        <w:t xml:space="preserve"> </w:t>
      </w:r>
      <w:r w:rsidR="00315917" w:rsidRPr="00832E3B">
        <w:t>-</w:t>
      </w:r>
      <w:r w:rsidR="00C453B7">
        <w:t xml:space="preserve"> </w:t>
      </w:r>
      <w:r w:rsidR="00315917" w:rsidRPr="00832E3B">
        <w:t xml:space="preserve">л </w:t>
      </w:r>
      <w:r w:rsidRPr="00832E3B">
        <w:t xml:space="preserve"> от </w:t>
      </w:r>
      <w:r w:rsidR="00315917" w:rsidRPr="00832E3B">
        <w:t>03</w:t>
      </w:r>
      <w:r w:rsidRPr="00832E3B">
        <w:t xml:space="preserve"> </w:t>
      </w:r>
      <w:r w:rsidR="00315917" w:rsidRPr="00832E3B">
        <w:t xml:space="preserve">августа 2011года, </w:t>
      </w:r>
      <w:r w:rsidRPr="00832E3B">
        <w:t>срок действия: бессрочно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>  </w:t>
      </w:r>
      <w:r w:rsidRPr="00832E3B">
        <w:rPr>
          <w:i/>
        </w:rPr>
        <w:t>Устав образовательного учреждения</w:t>
      </w:r>
      <w:r w:rsidRPr="00832E3B">
        <w:t xml:space="preserve"> (дата регистрации, регистрационный номер)</w:t>
      </w:r>
      <w:r w:rsidR="00C319BA" w:rsidRPr="00832E3B">
        <w:t xml:space="preserve"> </w:t>
      </w:r>
      <w:r w:rsidR="006006F6" w:rsidRPr="00832E3B">
        <w:t>05 декабря  2012</w:t>
      </w:r>
      <w:r w:rsidRPr="00832E3B">
        <w:t xml:space="preserve"> года</w:t>
      </w:r>
      <w:r w:rsidR="00C319BA" w:rsidRPr="00832E3B">
        <w:t>,</w:t>
      </w:r>
      <w:r w:rsidRPr="00832E3B">
        <w:t xml:space="preserve">  ОГРН 102</w:t>
      </w:r>
      <w:r w:rsidR="006006F6" w:rsidRPr="00832E3B">
        <w:t>2400748677</w:t>
      </w:r>
      <w:r w:rsidR="00C319BA" w:rsidRPr="00832E3B">
        <w:t>,</w:t>
      </w:r>
      <w:r w:rsidRPr="00832E3B">
        <w:t xml:space="preserve">  ГРН </w:t>
      </w:r>
      <w:r w:rsidR="006006F6" w:rsidRPr="00832E3B">
        <w:t>2122423010763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Учредителем  Учреждения</w:t>
      </w:r>
      <w:r w:rsidRPr="00832E3B">
        <w:t xml:space="preserve"> является </w:t>
      </w:r>
      <w:r w:rsidR="006006F6" w:rsidRPr="00832E3B">
        <w:t xml:space="preserve">муниципальное образование </w:t>
      </w:r>
      <w:proofErr w:type="spellStart"/>
      <w:r w:rsidR="006006F6" w:rsidRPr="00832E3B">
        <w:t>Идринский</w:t>
      </w:r>
      <w:proofErr w:type="spellEnd"/>
      <w:r w:rsidR="006006F6" w:rsidRPr="00832E3B">
        <w:t xml:space="preserve"> </w:t>
      </w:r>
      <w:r w:rsidRPr="00832E3B">
        <w:t xml:space="preserve">район </w:t>
      </w:r>
      <w:r w:rsidR="006006F6" w:rsidRPr="00832E3B">
        <w:t>Красноярского края</w:t>
      </w:r>
      <w:r w:rsidRPr="00832E3B">
        <w:t xml:space="preserve">. 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Функции и полномочия учредителя Учреждения от имени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</w:t>
      </w:r>
      <w:r w:rsidRPr="00832E3B">
        <w:t xml:space="preserve"> муниципального района </w:t>
      </w:r>
      <w:r w:rsidR="006006F6" w:rsidRPr="00832E3B">
        <w:t>Красноярского края</w:t>
      </w:r>
      <w:r w:rsidRPr="00832E3B">
        <w:t xml:space="preserve"> осуществляет Администрация </w:t>
      </w:r>
      <w:proofErr w:type="spellStart"/>
      <w:r w:rsidR="006006F6" w:rsidRPr="00832E3B">
        <w:t>Идринского</w:t>
      </w:r>
      <w:proofErr w:type="spellEnd"/>
      <w:r w:rsidRPr="00832E3B">
        <w:t xml:space="preserve"> района </w:t>
      </w:r>
      <w:r w:rsidR="006006F6" w:rsidRPr="00832E3B">
        <w:t>Красноярского края</w:t>
      </w:r>
      <w:r w:rsidRPr="00832E3B">
        <w:t xml:space="preserve">.   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 xml:space="preserve">Отдельные функции и полномочия от имени Учредителя осуществляет Управление образования Администрации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района Красноярского края.</w:t>
      </w:r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 Телефон (8</w:t>
      </w:r>
      <w:r w:rsidR="006006F6" w:rsidRPr="00832E3B">
        <w:t>39135</w:t>
      </w:r>
      <w:r w:rsidRPr="00832E3B">
        <w:t>)2</w:t>
      </w:r>
      <w:r w:rsidR="006006F6" w:rsidRPr="00832E3B">
        <w:t>1139</w:t>
      </w:r>
    </w:p>
    <w:p w:rsidR="00C319BA" w:rsidRPr="00832E3B" w:rsidRDefault="006F07FE" w:rsidP="00C3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sz w:val="24"/>
          <w:szCs w:val="24"/>
        </w:rPr>
        <w:t>e-mail</w:t>
      </w:r>
      <w:proofErr w:type="spellEnd"/>
      <w:r w:rsidRPr="00832E3B">
        <w:rPr>
          <w:sz w:val="24"/>
          <w:szCs w:val="24"/>
        </w:rPr>
        <w:t xml:space="preserve">    </w:t>
      </w:r>
      <w:hyperlink r:id="rId6" w:history="1"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dushaidra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Сайт  </w:t>
      </w:r>
      <w:proofErr w:type="spellStart"/>
      <w:r w:rsidR="00C319BA" w:rsidRPr="00832E3B">
        <w:rPr>
          <w:lang w:val="en-US"/>
        </w:rPr>
        <w:t>htt</w:t>
      </w:r>
      <w:proofErr w:type="spellEnd"/>
      <w:r w:rsidR="00C319BA" w:rsidRPr="00832E3B">
        <w:t xml:space="preserve">// </w:t>
      </w:r>
      <w:hyperlink r:id="rId7" w:history="1">
        <w:r w:rsidR="00C319BA" w:rsidRPr="00832E3B">
          <w:rPr>
            <w:rStyle w:val="a3"/>
            <w:lang w:val="en-US"/>
          </w:rPr>
          <w:t>www</w:t>
        </w:r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dushaidra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narod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ru</w:t>
        </w:r>
        <w:proofErr w:type="spellEnd"/>
        <w:r w:rsidR="00C319BA" w:rsidRPr="00832E3B">
          <w:rPr>
            <w:rStyle w:val="a3"/>
          </w:rPr>
          <w:t>/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Директор школы: </w:t>
      </w:r>
      <w:r w:rsidR="00C319BA" w:rsidRPr="00832E3B">
        <w:t>Бекасов Сергей Степанович</w:t>
      </w:r>
    </w:p>
    <w:p w:rsidR="006F07FE" w:rsidRDefault="006F07FE" w:rsidP="00C319BA">
      <w:pPr>
        <w:pStyle w:val="a5"/>
        <w:spacing w:before="0" w:beforeAutospacing="0" w:after="0" w:afterAutospacing="0"/>
      </w:pPr>
      <w:r w:rsidRPr="00832E3B">
        <w:t> </w:t>
      </w:r>
      <w:r w:rsidR="00CD7594" w:rsidRPr="00832E3B">
        <w:tab/>
      </w:r>
      <w:r w:rsidRPr="00832E3B">
        <w:t>М</w:t>
      </w:r>
      <w:r w:rsidR="00C319BA" w:rsidRPr="00832E3B">
        <w:t>Б</w:t>
      </w:r>
      <w:r w:rsidRPr="00832E3B">
        <w:t xml:space="preserve">ОУ ДОД </w:t>
      </w:r>
      <w:r w:rsidR="00C319BA" w:rsidRPr="00832E3B">
        <w:t>«Идринская ДЮСШ»</w:t>
      </w:r>
      <w:r w:rsidRPr="00832E3B">
        <w:t xml:space="preserve"> в своей деятельности руководствуется законодательством Российской Федерации в области образования, Конституцией РФ, Конвенцией о правах ребенка, </w:t>
      </w:r>
      <w:r w:rsidR="00C319BA" w:rsidRPr="00832E3B">
        <w:t xml:space="preserve">Федеральным законом </w:t>
      </w:r>
      <w:r w:rsidRPr="00832E3B">
        <w:t>«Об образовании</w:t>
      </w:r>
      <w:r w:rsidR="00C319BA" w:rsidRPr="00832E3B">
        <w:t xml:space="preserve"> в Российской Федерации</w:t>
      </w:r>
      <w:r w:rsidRPr="00832E3B">
        <w:t>», «Типовым положением об учреждении дополнительного образования», уставом Учреждения.</w:t>
      </w:r>
    </w:p>
    <w:p w:rsidR="002945D9" w:rsidRDefault="002945D9" w:rsidP="00C319BA">
      <w:pPr>
        <w:pStyle w:val="a5"/>
        <w:spacing w:before="0" w:beforeAutospacing="0" w:after="0" w:afterAutospacing="0"/>
      </w:pPr>
    </w:p>
    <w:p w:rsidR="0070745B" w:rsidRPr="00832E3B" w:rsidRDefault="0070745B" w:rsidP="0070745B">
      <w:pPr>
        <w:pStyle w:val="a5"/>
        <w:spacing w:before="0" w:beforeAutospacing="0" w:after="0" w:afterAutospacing="0"/>
        <w:jc w:val="center"/>
        <w:rPr>
          <w:b/>
        </w:rPr>
      </w:pPr>
      <w:r w:rsidRPr="00832E3B">
        <w:rPr>
          <w:b/>
        </w:rPr>
        <w:lastRenderedPageBreak/>
        <w:t>Организационно – правовое обеспечение деятельности</w:t>
      </w:r>
    </w:p>
    <w:p w:rsidR="0070745B" w:rsidRPr="00832E3B" w:rsidRDefault="0070745B" w:rsidP="0070745B">
      <w:pPr>
        <w:pStyle w:val="a5"/>
        <w:spacing w:before="0" w:beforeAutospacing="0" w:after="0" w:afterAutospacing="0"/>
        <w:ind w:firstLine="708"/>
      </w:pPr>
      <w:r w:rsidRPr="00832E3B">
        <w:t>Учреждение издаёт следующие локальные акты, регламентирующие его деятельность: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правила внутреннего трудового распорядка;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коллективный договор;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положение о педагогическом Совете;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положение о методическом Совете;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положение о тренерском совете;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положение об общем собрании трудового коллектива;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 - положение защите персональных данных работников;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положение о распределении стимулирующей части фонда оплаты труда;</w:t>
      </w:r>
    </w:p>
    <w:p w:rsidR="0070745B" w:rsidRPr="00832E3B" w:rsidRDefault="0070745B" w:rsidP="007074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E3B">
        <w:rPr>
          <w:rFonts w:ascii="Times New Roman" w:hAnsi="Times New Roman" w:cs="Times New Roman"/>
          <w:color w:val="000000"/>
          <w:sz w:val="24"/>
          <w:szCs w:val="24"/>
        </w:rPr>
        <w:t xml:space="preserve">-порядок посещения </w:t>
      </w:r>
      <w:proofErr w:type="gramStart"/>
      <w:r w:rsidRPr="00832E3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32E3B">
        <w:rPr>
          <w:rFonts w:ascii="Times New Roman" w:hAnsi="Times New Roman" w:cs="Times New Roman"/>
          <w:color w:val="000000"/>
          <w:sz w:val="24"/>
          <w:szCs w:val="24"/>
        </w:rPr>
        <w:t xml:space="preserve"> по своему выбору мероприятий, проводимых в учреждении, и не предусмотренных учебным планом;</w:t>
      </w:r>
    </w:p>
    <w:p w:rsidR="0070745B" w:rsidRPr="00832E3B" w:rsidRDefault="0070745B" w:rsidP="007074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E3B">
        <w:rPr>
          <w:rFonts w:ascii="Times New Roman" w:hAnsi="Times New Roman" w:cs="Times New Roman"/>
          <w:color w:val="000000"/>
          <w:sz w:val="24"/>
          <w:szCs w:val="24"/>
        </w:rPr>
        <w:t>- положение об использовании точки доступа сети Интернет;</w:t>
      </w:r>
    </w:p>
    <w:p w:rsidR="0070745B" w:rsidRPr="00832E3B" w:rsidRDefault="0070745B" w:rsidP="0070745B">
      <w:pPr>
        <w:spacing w:after="0"/>
        <w:jc w:val="both"/>
        <w:rPr>
          <w:sz w:val="24"/>
          <w:szCs w:val="24"/>
        </w:rPr>
      </w:pPr>
      <w:r w:rsidRPr="00832E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32E3B">
        <w:rPr>
          <w:rFonts w:ascii="Times New Roman" w:hAnsi="Times New Roman" w:cs="Times New Roman"/>
          <w:bCs/>
          <w:sz w:val="24"/>
          <w:szCs w:val="24"/>
        </w:rPr>
        <w:t>положение о порядке и условиях предоставления педагогическим работникам  МБОУ ДОД «Идринская ДЮСШ» длительного отпуска сроком до одного года</w:t>
      </w:r>
      <w:r w:rsidRPr="00832E3B">
        <w:rPr>
          <w:sz w:val="24"/>
          <w:szCs w:val="24"/>
        </w:rPr>
        <w:t>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положение о системе форм, периодичности и порядке текущего контроля успеваемости промежуточной и итоговой аттестации обучающихся;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для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положение о приёме на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порядок оформления возникновения, приостановления и прекращения отношений между ДЮСШ и обучающимися и (или) родителями;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положение о рабочей программе тренера;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порядок доступа педагогических работников к информационно-телекоммуникационным сетям…;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положение о режиме занятий обучающихся;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порядок и основания перевода, отчисления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70745B" w:rsidRPr="00832E3B" w:rsidRDefault="0070745B" w:rsidP="0070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 xml:space="preserve"> индивидуальному плану, в том числе на ускоренное обучение;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инструкции о правилах техники безопасности;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инструкции по противопожарной безопасности;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должностные инструкции;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трудовые договора;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договора о сотрудничестве и совместной деятельности;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приказы по Учреждению;</w:t>
      </w:r>
    </w:p>
    <w:p w:rsidR="0070745B" w:rsidRPr="00832E3B" w:rsidRDefault="0070745B" w:rsidP="0070745B">
      <w:pPr>
        <w:pStyle w:val="a5"/>
        <w:spacing w:before="0" w:beforeAutospacing="0" w:after="0" w:afterAutospacing="0"/>
      </w:pPr>
      <w:r w:rsidRPr="00832E3B">
        <w:t>- планы, расписания, графики и т.п.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 xml:space="preserve">Идринская </w:t>
      </w:r>
      <w:r w:rsidR="0070745B">
        <w:t>ДЮСШ</w:t>
      </w:r>
      <w:r w:rsidRPr="00546D2F">
        <w:t>, как учреждение дополнительного образования: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- обеспечивает развитие детского массового спорта на территории района;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- обеспечивает условия для удовлетворения детей и родителей на дополнительные образовательные услуги физкультурно-спортивной направленности;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- способствует расширению кругозора детей, приобретению практических навыков;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- обеспечивает выполнения требований безопасности, санитарии и гигиены при проведении занятий и различных мероприятий;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- осуществляет пропаганду здорового активного образа жизни.</w:t>
      </w:r>
    </w:p>
    <w:p w:rsidR="00546D2F" w:rsidRPr="00546D2F" w:rsidRDefault="00546D2F" w:rsidP="00546D2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546D2F">
        <w:rPr>
          <w:rFonts w:ascii="Times New Roman" w:hAnsi="Times New Roman" w:cs="Times New Roman"/>
          <w:bCs/>
          <w:sz w:val="24"/>
          <w:szCs w:val="24"/>
        </w:rPr>
        <w:t xml:space="preserve"> обучения и воспитания учащихся </w:t>
      </w:r>
      <w:r w:rsidRPr="00546D2F">
        <w:rPr>
          <w:rFonts w:ascii="Times New Roman" w:hAnsi="Times New Roman" w:cs="Times New Roman"/>
          <w:sz w:val="24"/>
          <w:szCs w:val="24"/>
        </w:rPr>
        <w:t>ДЮСШ является    реализация образовательных программ физкультурно-спортивной направленности по волейболу, легкой  атлетике, футболу.</w:t>
      </w:r>
      <w:r w:rsidRPr="00546D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546D2F" w:rsidRPr="00546D2F" w:rsidRDefault="00546D2F" w:rsidP="00250D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«Стратегическая цель </w:t>
      </w: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системы МБОУ ДОД «Идринская ДЮСШ» – создание условий для самореализации воспитанников через достижение ими личного успеха в освоении избранного вида спорта».</w:t>
      </w:r>
    </w:p>
    <w:p w:rsidR="00546D2F" w:rsidRPr="00546D2F" w:rsidRDefault="00546D2F" w:rsidP="00250DFE">
      <w:pPr>
        <w:pStyle w:val="a5"/>
        <w:spacing w:before="0" w:beforeAutospacing="0" w:after="0" w:afterAutospacing="0"/>
        <w:ind w:firstLine="708"/>
      </w:pPr>
      <w:r w:rsidRPr="00546D2F">
        <w:rPr>
          <w:b/>
          <w:bCs/>
          <w:shd w:val="clear" w:color="auto" w:fill="FFFFFF"/>
        </w:rPr>
        <w:lastRenderedPageBreak/>
        <w:t>Цель программы развития</w:t>
      </w:r>
      <w:r w:rsidRPr="00546D2F">
        <w:rPr>
          <w:shd w:val="clear" w:color="auto" w:fill="FFFFFF"/>
        </w:rPr>
        <w:t xml:space="preserve"> ДЮСШ выстроена в контексте развития региона и в соответствии с задачами модернизации системы физического воспитания в образовательных учреждениях, включение в краевые проекты «Школьная Спортивная Лига», «Президентские состязания», «Звёзды Красноярья», «Юный олимпиец»,  «Одаренные дети Красноярья».</w:t>
      </w:r>
    </w:p>
    <w:p w:rsid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 Контингент занимающихся в 2014-2015 учебном году составил 270 учащихся. По отделениям: легкая атлетика – 57 человек, отделение футбола – 112 человек, отделение волейбола - 101 человек. Показателем работы по привлечению детей и подростков к систематическим занятиям физической культурой и спортом стало сохранение и  увеличение контингента занимающихся, сохранность контингента составила 100 %. </w:t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0</wp:posOffset>
            </wp:positionV>
            <wp:extent cx="4076700" cy="1785211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8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D2F" w:rsidRP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В данном учебном году: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общее количество групп – 19, 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 xml:space="preserve">спортивно-оздоровительных групп -12,  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 xml:space="preserve">групп начальной подготовки– 3 ,  </w:t>
      </w:r>
    </w:p>
    <w:p w:rsidR="00546D2F" w:rsidRDefault="00546D2F" w:rsidP="00546D2F">
      <w:pPr>
        <w:pStyle w:val="a5"/>
        <w:spacing w:before="0" w:beforeAutospacing="0" w:after="0" w:afterAutospacing="0"/>
      </w:pPr>
      <w:r w:rsidRPr="00546D2F">
        <w:t xml:space="preserve">учебно-тренировочных групп свыше одного года обучения – 4. </w:t>
      </w:r>
    </w:p>
    <w:p w:rsidR="0094046C" w:rsidRDefault="0094046C" w:rsidP="00546D2F">
      <w:pPr>
        <w:pStyle w:val="a5"/>
        <w:spacing w:before="0" w:beforeAutospacing="0" w:after="0" w:afterAutospacing="0"/>
      </w:pPr>
    </w:p>
    <w:tbl>
      <w:tblPr>
        <w:tblW w:w="9731" w:type="dxa"/>
        <w:tblCellMar>
          <w:left w:w="0" w:type="dxa"/>
          <w:right w:w="0" w:type="dxa"/>
        </w:tblCellMar>
        <w:tblLook w:val="04A0"/>
      </w:tblPr>
      <w:tblGrid>
        <w:gridCol w:w="627"/>
        <w:gridCol w:w="1235"/>
        <w:gridCol w:w="881"/>
        <w:gridCol w:w="857"/>
        <w:gridCol w:w="627"/>
        <w:gridCol w:w="627"/>
        <w:gridCol w:w="792"/>
        <w:gridCol w:w="777"/>
        <w:gridCol w:w="985"/>
        <w:gridCol w:w="959"/>
        <w:gridCol w:w="627"/>
        <w:gridCol w:w="737"/>
      </w:tblGrid>
      <w:tr w:rsidR="0060522C" w:rsidRPr="0060522C" w:rsidTr="0094046C">
        <w:trPr>
          <w:trHeight w:val="122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Контингент  </w:t>
            </w:r>
            <w:proofErr w:type="gramStart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за  текущий  год (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 конец учебного года)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направленность</w:t>
            </w:r>
          </w:p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реализуемой программы</w:t>
            </w:r>
          </w:p>
        </w:tc>
        <w:tc>
          <w:tcPr>
            <w:tcW w:w="6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Этапы подготовки </w:t>
            </w:r>
            <w:proofErr w:type="gramStart"/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Всего</w:t>
            </w:r>
          </w:p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94046C" w:rsidRPr="0094046C" w:rsidTr="0094046C">
        <w:trPr>
          <w:trHeight w:val="5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спортивно-оздоровительные группы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 начальной подготовки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спортивного совершенствования</w:t>
            </w:r>
          </w:p>
        </w:tc>
        <w:tc>
          <w:tcPr>
            <w:tcW w:w="13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46C" w:rsidRPr="0094046C" w:rsidTr="0094046C">
        <w:trPr>
          <w:trHeight w:val="8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обучающихся</w:t>
            </w:r>
          </w:p>
        </w:tc>
      </w:tr>
      <w:tr w:rsidR="0094046C" w:rsidRPr="0094046C" w:rsidTr="0094046C">
        <w:trPr>
          <w:trHeight w:val="11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2014/2015учебный год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Волейбол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101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30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30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56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Футбол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112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-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60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28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112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Л/атлетика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57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30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42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15 </w:t>
            </w:r>
          </w:p>
        </w:tc>
      </w:tr>
      <w:tr w:rsidR="0094046C" w:rsidRPr="0094046C" w:rsidTr="0094046C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-</w:t>
            </w:r>
          </w:p>
        </w:tc>
      </w:tr>
      <w:tr w:rsidR="0094046C" w:rsidRPr="0094046C" w:rsidTr="0094046C">
        <w:trPr>
          <w:trHeight w:val="1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Всего: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12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 180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42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4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48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19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270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945D9" w:rsidRDefault="002945D9" w:rsidP="00546D2F">
      <w:pPr>
        <w:pStyle w:val="a9"/>
        <w:spacing w:before="0" w:beforeAutospacing="0" w:after="0" w:afterAutospacing="0"/>
        <w:ind w:left="-142" w:firstLine="850"/>
        <w:jc w:val="both"/>
      </w:pPr>
    </w:p>
    <w:p w:rsidR="00546D2F" w:rsidRPr="00546D2F" w:rsidRDefault="00546D2F" w:rsidP="00546D2F">
      <w:pPr>
        <w:pStyle w:val="a9"/>
        <w:spacing w:before="0" w:beforeAutospacing="0" w:after="0" w:afterAutospacing="0"/>
        <w:ind w:left="-142" w:firstLine="850"/>
        <w:jc w:val="both"/>
      </w:pPr>
      <w:r w:rsidRPr="00546D2F">
        <w:t>Критерии оценки деятельности МБОУ ДОД «Идринская ДЮСШ» установлены действующим законодательством РФ в зависимости от этапов спортивной подготовки обучающихся.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lastRenderedPageBreak/>
        <w:t>Основной  задачей на этапе начальной подготовки является привлечение максимального числа детей и подростков к систематическим занятиям спортом.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>На учебно-тренировочном этапе - 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250DFE" w:rsidRPr="00832E3B" w:rsidRDefault="00250DFE" w:rsidP="00250DFE">
      <w:pPr>
        <w:pStyle w:val="a5"/>
        <w:spacing w:before="0" w:beforeAutospacing="0" w:after="0" w:afterAutospacing="0"/>
        <w:ind w:firstLine="708"/>
      </w:pPr>
      <w:r w:rsidRPr="00832E3B">
        <w:t>Учебный план МБОУ ДОД «Идринская ДЮСШ» гарантирует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 xml:space="preserve">- охрану и укрепление здоровья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развитие личности, ее самореализацию и самоопределение;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 социальную поддержку подростков.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     </w:t>
      </w:r>
      <w:r>
        <w:tab/>
      </w:r>
      <w:r w:rsidRPr="00832E3B">
        <w:t> Основополагающими документами при составлении  учебного плана школы являются: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федеральный закон «Об образовании в РФ»;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типовое положение об образовательном учреждении дополнительного образования детей;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санитарно – эпидемиологические требования к учреждениям дополнительного образования детей;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устав муниципального бюджетного  образовательного учреждения дополнительного образования детей «Идринская детско-юношеская спортивная  школа»;</w:t>
      </w:r>
    </w:p>
    <w:p w:rsidR="00250DFE" w:rsidRDefault="00250DFE" w:rsidP="00250DFE">
      <w:pPr>
        <w:pStyle w:val="a5"/>
        <w:spacing w:before="0" w:beforeAutospacing="0" w:after="0" w:afterAutospacing="0"/>
      </w:pPr>
      <w:r w:rsidRPr="00832E3B">
        <w:t>- штатное расписание МБОУ ДОД  «Идринская ДЮСШ».</w:t>
      </w:r>
    </w:p>
    <w:p w:rsidR="002945D9" w:rsidRDefault="002945D9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250DFE" w:rsidRPr="0094046C" w:rsidRDefault="00250DFE" w:rsidP="00250DFE">
      <w:pPr>
        <w:pStyle w:val="a5"/>
        <w:spacing w:before="0" w:beforeAutospacing="0" w:after="0" w:afterAutospacing="0"/>
        <w:jc w:val="center"/>
        <w:rPr>
          <w:b/>
        </w:rPr>
      </w:pPr>
      <w:r w:rsidRPr="0094046C">
        <w:rPr>
          <w:b/>
        </w:rPr>
        <w:t>УЧЕБНЫЙ ПЛАН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 xml:space="preserve">дополнительного образования детей «Идринская детско-юношеская спортивная школа» 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за</w:t>
      </w:r>
      <w:r w:rsidR="0094046C">
        <w:t xml:space="preserve"> 2014 – 2015</w:t>
      </w:r>
      <w:r w:rsidRPr="00832E3B">
        <w:t xml:space="preserve"> учебный год</w:t>
      </w:r>
    </w:p>
    <w:p w:rsidR="00250DFE" w:rsidRDefault="00250DFE" w:rsidP="00250DFE">
      <w:pPr>
        <w:pStyle w:val="2"/>
        <w:rPr>
          <w:b/>
        </w:rPr>
      </w:pPr>
      <w:bookmarkStart w:id="0" w:name="_Toc347316349"/>
      <w:r w:rsidRPr="00F5101C">
        <w:rPr>
          <w:b/>
        </w:rPr>
        <w:t>1</w:t>
      </w:r>
      <w:r w:rsidRPr="00CE5132">
        <w:rPr>
          <w:b/>
        </w:rPr>
        <w:t>. Отделение легкой атлетики</w:t>
      </w:r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118"/>
        <w:gridCol w:w="709"/>
        <w:gridCol w:w="851"/>
        <w:gridCol w:w="850"/>
        <w:gridCol w:w="709"/>
        <w:gridCol w:w="850"/>
        <w:gridCol w:w="851"/>
        <w:gridCol w:w="850"/>
      </w:tblGrid>
      <w:tr w:rsidR="00250DFE" w:rsidTr="006E1697">
        <w:tc>
          <w:tcPr>
            <w:tcW w:w="560" w:type="dxa"/>
            <w:vMerge w:val="restart"/>
          </w:tcPr>
          <w:p w:rsidR="00250DFE" w:rsidRPr="00B0228B" w:rsidRDefault="00250DFE" w:rsidP="006E1697">
            <w:pPr>
              <w:rPr>
                <w:b/>
              </w:rPr>
            </w:pPr>
            <w:r w:rsidRPr="00B0228B">
              <w:rPr>
                <w:b/>
              </w:rPr>
              <w:t>№</w:t>
            </w:r>
          </w:p>
          <w:p w:rsidR="00250DFE" w:rsidRPr="00B0228B" w:rsidRDefault="00250DFE" w:rsidP="006E1697">
            <w:pPr>
              <w:ind w:left="-851" w:firstLine="851"/>
              <w:rPr>
                <w:b/>
              </w:rPr>
            </w:pPr>
            <w:proofErr w:type="spellStart"/>
            <w:r w:rsidRPr="00B0228B">
              <w:rPr>
                <w:b/>
              </w:rPr>
              <w:t>п\</w:t>
            </w:r>
            <w:proofErr w:type="gramStart"/>
            <w:r w:rsidRPr="00B0228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118" w:type="dxa"/>
            <w:vMerge w:val="restart"/>
          </w:tcPr>
          <w:p w:rsidR="00250DFE" w:rsidRPr="00B0228B" w:rsidRDefault="00250DFE" w:rsidP="006E1697">
            <w:pPr>
              <w:rPr>
                <w:b/>
              </w:rPr>
            </w:pPr>
            <w:r w:rsidRPr="00B0228B">
              <w:rPr>
                <w:b/>
              </w:rPr>
              <w:t>Разделы подготовки</w:t>
            </w:r>
          </w:p>
        </w:tc>
        <w:tc>
          <w:tcPr>
            <w:tcW w:w="5670" w:type="dxa"/>
            <w:gridSpan w:val="7"/>
          </w:tcPr>
          <w:p w:rsidR="00250DFE" w:rsidRPr="00B0228B" w:rsidRDefault="00250DFE" w:rsidP="006E1697">
            <w:pPr>
              <w:jc w:val="center"/>
              <w:rPr>
                <w:b/>
              </w:rPr>
            </w:pPr>
            <w:r w:rsidRPr="00B0228B">
              <w:rPr>
                <w:b/>
              </w:rPr>
              <w:t>Учебные группы</w:t>
            </w:r>
          </w:p>
        </w:tc>
      </w:tr>
      <w:tr w:rsidR="00250DFE" w:rsidTr="006E1697">
        <w:tc>
          <w:tcPr>
            <w:tcW w:w="560" w:type="dxa"/>
            <w:vMerge/>
          </w:tcPr>
          <w:p w:rsidR="00250DFE" w:rsidRDefault="00250DFE" w:rsidP="006E1697"/>
        </w:tc>
        <w:tc>
          <w:tcPr>
            <w:tcW w:w="4118" w:type="dxa"/>
            <w:vMerge/>
          </w:tcPr>
          <w:p w:rsidR="00250DFE" w:rsidRDefault="00250DFE" w:rsidP="006E1697"/>
        </w:tc>
        <w:tc>
          <w:tcPr>
            <w:tcW w:w="709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СОГ</w:t>
            </w:r>
          </w:p>
        </w:tc>
        <w:tc>
          <w:tcPr>
            <w:tcW w:w="851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НП-1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УТГ-1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УТГ-2</w:t>
            </w:r>
          </w:p>
        </w:tc>
        <w:tc>
          <w:tcPr>
            <w:tcW w:w="851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УТГ-3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УТГ-4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0D2C45">
              <w:rPr>
                <w:rFonts w:ascii="Times New Roman" w:hAnsi="Times New Roman" w:cs="Times New Roman"/>
                <w:b w:val="0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240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572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832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50DFE" w:rsidRPr="000D2C45" w:rsidRDefault="0094046C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5670" w:type="dxa"/>
            <w:gridSpan w:val="7"/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88" w:type="dxa"/>
            <w:gridSpan w:val="8"/>
          </w:tcPr>
          <w:p w:rsidR="00250DFE" w:rsidRPr="000D2C45" w:rsidRDefault="0094046C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30</w:t>
            </w:r>
            <w:r w:rsidR="00250DFE" w:rsidRPr="000D2C45">
              <w:rPr>
                <w:rFonts w:ascii="Times New Roman" w:hAnsi="Times New Roman" w:cs="Times New Roman"/>
                <w:b/>
              </w:rPr>
              <w:t xml:space="preserve"> часов </w:t>
            </w:r>
          </w:p>
        </w:tc>
      </w:tr>
    </w:tbl>
    <w:p w:rsidR="00250DFE" w:rsidRPr="000D2C45" w:rsidRDefault="00250DFE" w:rsidP="00250DFE">
      <w:pPr>
        <w:spacing w:after="0" w:line="240" w:lineRule="auto"/>
        <w:rPr>
          <w:rFonts w:ascii="Times New Roman" w:hAnsi="Times New Roman" w:cs="Times New Roman"/>
        </w:rPr>
      </w:pPr>
    </w:p>
    <w:p w:rsidR="00250DFE" w:rsidRPr="000D2C45" w:rsidRDefault="00250DFE" w:rsidP="00250DFE">
      <w:pPr>
        <w:pStyle w:val="2"/>
        <w:rPr>
          <w:lang w:eastAsia="ar-SA"/>
        </w:rPr>
      </w:pPr>
      <w:bookmarkStart w:id="1" w:name="_Toc347316351"/>
      <w:r w:rsidRPr="000D2C45">
        <w:rPr>
          <w:b/>
        </w:rPr>
        <w:t xml:space="preserve">2. Отделение </w:t>
      </w:r>
      <w:bookmarkEnd w:id="1"/>
      <w:r w:rsidRPr="000D2C45">
        <w:rPr>
          <w:b/>
        </w:rPr>
        <w:t>волейбола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709"/>
        <w:gridCol w:w="708"/>
        <w:gridCol w:w="709"/>
        <w:gridCol w:w="709"/>
        <w:gridCol w:w="709"/>
        <w:gridCol w:w="709"/>
        <w:gridCol w:w="708"/>
        <w:gridCol w:w="708"/>
        <w:gridCol w:w="710"/>
      </w:tblGrid>
      <w:tr w:rsidR="00250DFE" w:rsidRPr="000D2C45" w:rsidTr="006E1697">
        <w:trPr>
          <w:cantSplit/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№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45">
              <w:rPr>
                <w:rFonts w:ascii="Times New Roman" w:hAnsi="Times New Roman" w:cs="Times New Roman"/>
              </w:rPr>
              <w:t>п\</w:t>
            </w:r>
            <w:proofErr w:type="gramStart"/>
            <w:r w:rsidRPr="000D2C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УЧЕБНЫЕ ГРУППЫ</w:t>
            </w:r>
          </w:p>
        </w:tc>
      </w:tr>
      <w:tr w:rsidR="00250DFE" w:rsidRPr="000D2C45" w:rsidTr="006E1697">
        <w:trPr>
          <w:cantSplit/>
          <w:trHeight w:val="146"/>
        </w:trPr>
        <w:tc>
          <w:tcPr>
            <w:tcW w:w="567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250DFE" w:rsidRPr="000D2C45" w:rsidTr="006E1697">
        <w:trPr>
          <w:trHeight w:val="333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bookmarkStart w:id="2" w:name="_Toc347315757"/>
            <w:bookmarkStart w:id="3" w:name="_Toc347316352"/>
            <w:r w:rsidRPr="000D2C45">
              <w:rPr>
                <w:rFonts w:ascii="Times New Roman" w:hAnsi="Times New Roman" w:cs="Times New Roman"/>
                <w:b w:val="0"/>
              </w:rPr>
              <w:t>Теоретическая подготовка</w:t>
            </w:r>
            <w:bookmarkEnd w:id="2"/>
            <w:bookmarkEnd w:id="3"/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Общая физическая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124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Интегральная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</w:tr>
      <w:tr w:rsidR="00250DFE" w:rsidRPr="000D2C45" w:rsidTr="006E1697">
        <w:trPr>
          <w:trHeight w:val="271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22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Восстановительные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104</w:t>
            </w:r>
          </w:p>
        </w:tc>
      </w:tr>
      <w:tr w:rsidR="00250DFE" w:rsidRPr="000D2C45" w:rsidTr="006E1697">
        <w:trPr>
          <w:trHeight w:val="287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832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6379" w:type="dxa"/>
            <w:gridSpan w:val="9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82" w:type="dxa"/>
            <w:gridSpan w:val="10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Итого: 5</w:t>
            </w:r>
            <w:r w:rsidR="00250DFE" w:rsidRPr="000D2C45">
              <w:rPr>
                <w:rFonts w:ascii="Times New Roman" w:hAnsi="Times New Roman" w:cs="Times New Roman"/>
                <w:b/>
              </w:rPr>
              <w:t>5 часов</w:t>
            </w:r>
          </w:p>
        </w:tc>
      </w:tr>
    </w:tbl>
    <w:p w:rsidR="00250DFE" w:rsidRPr="000D2C45" w:rsidRDefault="00250DFE" w:rsidP="00250DFE">
      <w:pPr>
        <w:pStyle w:val="2"/>
        <w:rPr>
          <w:lang w:eastAsia="ar-SA"/>
        </w:rPr>
      </w:pPr>
      <w:bookmarkStart w:id="4" w:name="_Toc347316353"/>
      <w:r w:rsidRPr="000D2C45">
        <w:rPr>
          <w:b/>
        </w:rPr>
        <w:t xml:space="preserve">3. Отделение </w:t>
      </w:r>
      <w:bookmarkEnd w:id="4"/>
      <w:r w:rsidRPr="000D2C45">
        <w:rPr>
          <w:b/>
        </w:rPr>
        <w:t>футбола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709"/>
        <w:gridCol w:w="708"/>
        <w:gridCol w:w="709"/>
        <w:gridCol w:w="709"/>
        <w:gridCol w:w="709"/>
        <w:gridCol w:w="709"/>
        <w:gridCol w:w="708"/>
        <w:gridCol w:w="708"/>
        <w:gridCol w:w="710"/>
      </w:tblGrid>
      <w:tr w:rsidR="00250DFE" w:rsidRPr="000D2C45" w:rsidTr="006E1697">
        <w:trPr>
          <w:cantSplit/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№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45">
              <w:rPr>
                <w:rFonts w:ascii="Times New Roman" w:hAnsi="Times New Roman" w:cs="Times New Roman"/>
              </w:rPr>
              <w:t>п\</w:t>
            </w:r>
            <w:proofErr w:type="gramStart"/>
            <w:r w:rsidRPr="000D2C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УЧЕБНЫЕ ГРУППЫ</w:t>
            </w:r>
          </w:p>
        </w:tc>
      </w:tr>
      <w:tr w:rsidR="00250DFE" w:rsidRPr="000D2C45" w:rsidTr="006E1697">
        <w:trPr>
          <w:cantSplit/>
          <w:trHeight w:val="146"/>
        </w:trPr>
        <w:tc>
          <w:tcPr>
            <w:tcW w:w="567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250DFE" w:rsidRPr="000D2C45" w:rsidTr="006E1697">
        <w:trPr>
          <w:trHeight w:val="333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0D2C45">
              <w:rPr>
                <w:rFonts w:ascii="Times New Roman" w:hAnsi="Times New Roman" w:cs="Times New Roman"/>
                <w:b w:val="0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240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190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Приёмные и переводные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 нормативы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Учебные и тренировочные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62</w:t>
            </w:r>
          </w:p>
        </w:tc>
      </w:tr>
      <w:tr w:rsidR="00250DFE" w:rsidRPr="000D2C45" w:rsidTr="006E1697">
        <w:trPr>
          <w:trHeight w:val="271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55</w:t>
            </w:r>
          </w:p>
        </w:tc>
      </w:tr>
      <w:tr w:rsidR="00250DFE" w:rsidRPr="000D2C45" w:rsidTr="006E1697">
        <w:trPr>
          <w:trHeight w:val="544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24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Восстановительные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gridSpan w:val="5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По специальному плану</w:t>
            </w:r>
          </w:p>
        </w:tc>
      </w:tr>
      <w:tr w:rsidR="00250DFE" w:rsidRPr="000D2C45" w:rsidTr="006E1697">
        <w:trPr>
          <w:trHeight w:val="287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624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780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832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936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0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6379" w:type="dxa"/>
            <w:gridSpan w:val="9"/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82" w:type="dxa"/>
            <w:gridSpan w:val="10"/>
          </w:tcPr>
          <w:p w:rsidR="00250DFE" w:rsidRPr="000D2C45" w:rsidRDefault="0094046C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75</w:t>
            </w:r>
            <w:r w:rsidR="00250DFE" w:rsidRPr="000D2C45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10349" w:type="dxa"/>
            <w:gridSpan w:val="11"/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Всего часов по школе: 160 часов</w:t>
            </w:r>
          </w:p>
        </w:tc>
      </w:tr>
    </w:tbl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0DFE" w:rsidRPr="00832E3B" w:rsidRDefault="00250DFE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32E3B">
        <w:rPr>
          <w:rFonts w:ascii="Times New Roman" w:hAnsi="Times New Roman" w:cs="Times New Roman"/>
          <w:b/>
          <w:i/>
          <w:sz w:val="24"/>
          <w:szCs w:val="24"/>
        </w:rPr>
        <w:t>РЕНИРОВОЧНЫЙ РЕЖИМ И НАПОЛНЯЕМОСТЬ ГРУПП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 xml:space="preserve">дополнительного образования детей </w:t>
      </w:r>
    </w:p>
    <w:p w:rsidR="00250DFE" w:rsidRDefault="00250DFE" w:rsidP="00250DFE">
      <w:pPr>
        <w:pStyle w:val="a5"/>
        <w:spacing w:before="0" w:beforeAutospacing="0" w:after="0" w:afterAutospacing="0"/>
        <w:jc w:val="center"/>
      </w:pPr>
      <w:r w:rsidRPr="00832E3B">
        <w:t xml:space="preserve">«Идринская детско-юношеская спортивная школа» </w:t>
      </w:r>
    </w:p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волейбола: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3-2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р-д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+ тр.пр.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футбола: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одтв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одтв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лёгкой атлетики</w:t>
      </w:r>
      <w:r w:rsidRPr="00832E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Нормативов по ОФП и СФП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9" w:rsidRDefault="002945D9" w:rsidP="00250DFE">
      <w:pPr>
        <w:pStyle w:val="a9"/>
        <w:spacing w:before="0" w:beforeAutospacing="0" w:after="0" w:afterAutospacing="0"/>
        <w:ind w:left="-142" w:firstLine="850"/>
        <w:jc w:val="both"/>
      </w:pP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850"/>
        <w:jc w:val="both"/>
      </w:pPr>
      <w:r w:rsidRPr="00832E3B">
        <w:lastRenderedPageBreak/>
        <w:t>Основными формами образовательного процесса в МБОУ ДОД «Идринская ДЮСШ» являются: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- групповые учебно-тренировочные и теоретические занятия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>- участие обучающихся в соревнованиях, матчевых встречах, учебно-тренировочных сборах.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Зачисление и выпуск </w:t>
      </w:r>
      <w:proofErr w:type="gramStart"/>
      <w:r w:rsidRPr="00832E3B">
        <w:t>обучающихся</w:t>
      </w:r>
      <w:proofErr w:type="gramEnd"/>
      <w:r w:rsidRPr="00832E3B">
        <w:t xml:space="preserve"> оформляется приказом директора МБОУ ДОД «Идринская ДЮСШ»</w:t>
      </w:r>
    </w:p>
    <w:p w:rsidR="00250DFE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 Занятия в группах организуются по годам обучения. Критерии оценки деятельности МБОУ ДОД «Идринская ДЮСШ» установлены действующим законодательством РФ в зависимости от этапов спортивной подготовки обучающихся.</w:t>
      </w:r>
    </w:p>
    <w:p w:rsidR="00250DFE" w:rsidRPr="00832E3B" w:rsidRDefault="0094046C" w:rsidP="00250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0DFE" w:rsidRPr="00832E3B">
        <w:rPr>
          <w:rFonts w:ascii="Times New Roman" w:hAnsi="Times New Roman" w:cs="Times New Roman"/>
          <w:sz w:val="24"/>
          <w:szCs w:val="24"/>
        </w:rPr>
        <w:t>оказателем работы по привлечению детей и подростков к систематическим занятиям физической культурой и спортом стало сохранение и  увеличение контингента</w:t>
      </w:r>
      <w:r w:rsidR="00250DFE" w:rsidRPr="00250DFE">
        <w:rPr>
          <w:rFonts w:ascii="Times New Roman" w:hAnsi="Times New Roman" w:cs="Times New Roman"/>
          <w:sz w:val="24"/>
          <w:szCs w:val="24"/>
        </w:rPr>
        <w:t xml:space="preserve"> </w:t>
      </w:r>
      <w:r w:rsidR="00250DFE" w:rsidRPr="00832E3B">
        <w:rPr>
          <w:rFonts w:ascii="Times New Roman" w:hAnsi="Times New Roman" w:cs="Times New Roman"/>
          <w:sz w:val="24"/>
          <w:szCs w:val="24"/>
        </w:rPr>
        <w:t xml:space="preserve">занимающихся, сохранность контингента составила 100 %. </w:t>
      </w:r>
    </w:p>
    <w:p w:rsidR="00BB5021" w:rsidRDefault="00BB5021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В своей работе по выполнению учебных планов, ДЮСШ пользуется  типовыми программами по видам спорта.   Продолжительность учебного года - 52 недели (46 недель учебно-тренировочных занятий в условиях ДЮСШ и 6 недель участия в спортивно-оздоровительных лагерях, учебно-тренировочных сборах и индивидуальной подготовки).</w:t>
      </w:r>
    </w:p>
    <w:p w:rsidR="0094046C" w:rsidRDefault="0094046C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</w:p>
    <w:p w:rsidR="00DC1932" w:rsidRPr="00832E3B" w:rsidRDefault="00DC1932" w:rsidP="0094046C">
      <w:pPr>
        <w:pStyle w:val="a5"/>
        <w:spacing w:before="0" w:beforeAutospacing="0" w:after="0" w:afterAutospacing="0"/>
        <w:ind w:left="-142"/>
        <w:jc w:val="center"/>
        <w:rPr>
          <w:b/>
        </w:rPr>
      </w:pPr>
      <w:r w:rsidRPr="00832E3B">
        <w:rPr>
          <w:b/>
        </w:rPr>
        <w:t>Программно-методическое  обеспечение учебно-тренировочного процесса МБОУ ДОД «Идринская ДЮСШ»</w:t>
      </w: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5630"/>
        <w:gridCol w:w="1822"/>
      </w:tblGrid>
      <w:tr w:rsidR="00DC1932" w:rsidRPr="0094046C" w:rsidTr="006E169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20014/2015</w:t>
            </w:r>
            <w:r w:rsidR="00DC1932" w:rsidRPr="009404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C1932" w:rsidRPr="0094046C">
              <w:rPr>
                <w:b/>
                <w:sz w:val="20"/>
                <w:szCs w:val="20"/>
              </w:rPr>
              <w:t>уч</w:t>
            </w:r>
            <w:proofErr w:type="spellEnd"/>
            <w:r w:rsidR="00DC1932" w:rsidRPr="0094046C">
              <w:rPr>
                <w:b/>
                <w:sz w:val="20"/>
                <w:szCs w:val="20"/>
              </w:rPr>
              <w:t>. год</w:t>
            </w:r>
          </w:p>
        </w:tc>
      </w:tr>
      <w:tr w:rsidR="00DC1932" w:rsidRPr="0094046C" w:rsidTr="006E1697">
        <w:trPr>
          <w:trHeight w:val="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волейболу, предназначенная для детей и подрост</w:t>
            </w:r>
            <w:r w:rsidR="0094046C" w:rsidRPr="0094046C">
              <w:rPr>
                <w:b/>
                <w:sz w:val="20"/>
                <w:szCs w:val="20"/>
              </w:rPr>
              <w:t>ков в возрасте от 6 до 18 лет (</w:t>
            </w:r>
            <w:r w:rsidRPr="0094046C">
              <w:rPr>
                <w:b/>
                <w:sz w:val="20"/>
                <w:szCs w:val="20"/>
              </w:rPr>
              <w:t>включая этапы спортивного оздоровления)</w:t>
            </w:r>
          </w:p>
        </w:tc>
      </w:tr>
      <w:tr w:rsidR="00DC1932" w:rsidRPr="0094046C" w:rsidTr="006E1697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101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7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лёгкой атлетике, предназначенная для детей и подростков   в возрасте от 6 до 18 лет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5</w:t>
            </w:r>
            <w:r w:rsidR="00DC1932" w:rsidRPr="0094046C">
              <w:rPr>
                <w:sz w:val="20"/>
                <w:szCs w:val="20"/>
              </w:rPr>
              <w:t>7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4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100%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футболу, предназначенная для детей и подростков                                       в возрасте от 6 до 18 лет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112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3.2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8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</w:tbl>
    <w:p w:rsidR="00DC1932" w:rsidRPr="0094046C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1932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Реализация индивидуальных программ по отделениям (видам спорта) ДЮСШ</w:t>
      </w:r>
    </w:p>
    <w:p w:rsidR="00DC1932" w:rsidRPr="00832E3B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9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8"/>
        <w:gridCol w:w="5042"/>
        <w:gridCol w:w="1288"/>
        <w:gridCol w:w="1620"/>
      </w:tblGrid>
      <w:tr w:rsidR="00DC1932" w:rsidRPr="00832E3B" w:rsidTr="006E1697">
        <w:trPr>
          <w:trHeight w:val="645"/>
          <w:tblCellSpacing w:w="0" w:type="dxa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94046C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94046C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Планируем в 2015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1932" w:rsidRPr="00832E3B" w:rsidTr="006E1697">
        <w:trPr>
          <w:trHeight w:val="1146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Футбол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6,2 %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6,2 %</w:t>
            </w:r>
          </w:p>
        </w:tc>
      </w:tr>
      <w:tr w:rsidR="00DC1932" w:rsidRPr="00832E3B" w:rsidTr="006E1697">
        <w:trPr>
          <w:trHeight w:val="1108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Волейбол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94046C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8 %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94046C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8 %</w:t>
            </w:r>
          </w:p>
        </w:tc>
      </w:tr>
      <w:tr w:rsidR="00DC1932" w:rsidRPr="00832E3B" w:rsidTr="006E1697">
        <w:trPr>
          <w:trHeight w:val="954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Лёгкая атлетика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6E169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11 %</w:t>
            </w:r>
          </w:p>
        </w:tc>
      </w:tr>
    </w:tbl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32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32E3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32E3B">
        <w:rPr>
          <w:rFonts w:ascii="Times New Roman" w:hAnsi="Times New Roman" w:cs="Times New Roman"/>
          <w:b/>
          <w:sz w:val="24"/>
          <w:szCs w:val="24"/>
        </w:rPr>
        <w:t>- тренировочная</w:t>
      </w:r>
      <w:proofErr w:type="gramEnd"/>
      <w:r w:rsidRPr="00832E3B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привлечение максимального числа детей к занятиям спортом;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освоение учебных программ (выполнение контрольно-переводных нормативов).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педагогов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Воспитанники </w:t>
            </w:r>
          </w:p>
        </w:tc>
      </w:tr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педагогические советы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методический совет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совещание при директоре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5.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6. лекции (по вопросам организации учебно-тренировочного процесса)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занятия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теоретические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соревнования по видам спорта</w:t>
            </w:r>
          </w:p>
        </w:tc>
      </w:tr>
    </w:tbl>
    <w:p w:rsidR="00DC1932" w:rsidRPr="00832E3B" w:rsidRDefault="00DC1932" w:rsidP="00DC1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32" w:rsidRPr="00832E3B" w:rsidRDefault="00DC1932" w:rsidP="00DC1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Результаты усвоения программного материала воспитанниками ДЮСШ в динамике:</w:t>
      </w:r>
    </w:p>
    <w:p w:rsidR="00DC1932" w:rsidRPr="00832E3B" w:rsidRDefault="00DC1932" w:rsidP="00DC193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E3B">
        <w:rPr>
          <w:rFonts w:ascii="Times New Roman" w:hAnsi="Times New Roman" w:cs="Times New Roman"/>
          <w:i/>
          <w:sz w:val="24"/>
          <w:szCs w:val="24"/>
        </w:rPr>
        <w:t>-результативность образовательной деятельности спортивных отделений</w:t>
      </w:r>
      <w:r w:rsidR="006E1697">
        <w:rPr>
          <w:rFonts w:ascii="Times New Roman" w:hAnsi="Times New Roman" w:cs="Times New Roman"/>
          <w:i/>
          <w:sz w:val="24"/>
          <w:szCs w:val="24"/>
        </w:rPr>
        <w:t xml:space="preserve"> – 67%</w:t>
      </w:r>
    </w:p>
    <w:p w:rsidR="00DC1932" w:rsidRPr="00832E3B" w:rsidRDefault="00DC1932" w:rsidP="00DC193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E3B">
        <w:rPr>
          <w:rFonts w:ascii="Times New Roman" w:hAnsi="Times New Roman" w:cs="Times New Roman"/>
          <w:i/>
          <w:sz w:val="24"/>
          <w:szCs w:val="24"/>
        </w:rPr>
        <w:t>(100% «качества» добиться очень сложно: в группе занимаются дети с разными способностями, возможностями; слабая материально-техническая база).</w:t>
      </w:r>
    </w:p>
    <w:p w:rsidR="00DC1932" w:rsidRPr="00832E3B" w:rsidRDefault="00DC1932" w:rsidP="00DC1932">
      <w:pPr>
        <w:spacing w:after="0" w:line="240" w:lineRule="auto"/>
        <w:ind w:rightChars="124" w:right="27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1932" w:rsidRPr="00832E3B" w:rsidRDefault="006E1697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-373970</wp:posOffset>
            </wp:positionH>
            <wp:positionV relativeFrom="paragraph">
              <wp:posOffset>122556</wp:posOffset>
            </wp:positionV>
            <wp:extent cx="6294709" cy="1600200"/>
            <wp:effectExtent l="0" t="0" r="0" b="0"/>
            <wp:wrapNone/>
            <wp:docPr id="4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932" w:rsidRDefault="00DC1932" w:rsidP="00DC1932">
      <w:pPr>
        <w:pStyle w:val="a5"/>
        <w:spacing w:before="0" w:beforeAutospacing="0" w:after="0" w:afterAutospacing="0"/>
        <w:ind w:left="-182"/>
        <w:jc w:val="center"/>
        <w:rPr>
          <w:b/>
        </w:rPr>
      </w:pPr>
    </w:p>
    <w:p w:rsidR="00DC1932" w:rsidRDefault="00DC1932" w:rsidP="00DC1932">
      <w:pPr>
        <w:pStyle w:val="a5"/>
        <w:spacing w:before="0" w:beforeAutospacing="0" w:after="0" w:afterAutospacing="0"/>
        <w:ind w:left="-182"/>
        <w:jc w:val="center"/>
        <w:rPr>
          <w:b/>
        </w:rPr>
      </w:pPr>
    </w:p>
    <w:p w:rsidR="00BB5021" w:rsidRPr="00546D2F" w:rsidRDefault="00BB5021" w:rsidP="00BB5021">
      <w:pPr>
        <w:pStyle w:val="a9"/>
        <w:spacing w:before="0" w:beforeAutospacing="0" w:after="0" w:afterAutospacing="0"/>
        <w:ind w:left="-142" w:firstLine="142"/>
        <w:jc w:val="both"/>
      </w:pPr>
      <w:r>
        <w:tab/>
      </w:r>
      <w:r w:rsidRPr="00832E3B">
        <w:t xml:space="preserve">Учебная работа в МБОУ ДОД «Идринская ДЮСШ» строится с учетом Положения о режиме занятий обучающихся, Уставом ДЮСШ,  школьного дня и занятости детей в общеобразовательных  учреждениях, требований </w:t>
      </w:r>
      <w:proofErr w:type="spellStart"/>
      <w:r w:rsidRPr="00832E3B">
        <w:t>СаНПиНа</w:t>
      </w:r>
      <w:proofErr w:type="spellEnd"/>
      <w:r>
        <w:t>.</w:t>
      </w:r>
    </w:p>
    <w:p w:rsidR="002945D9" w:rsidRDefault="002945D9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7">
        <w:rPr>
          <w:rFonts w:ascii="Times New Roman" w:hAnsi="Times New Roman" w:cs="Times New Roman"/>
          <w:b/>
          <w:sz w:val="24"/>
          <w:szCs w:val="24"/>
        </w:rPr>
        <w:t>План комплектования</w:t>
      </w:r>
    </w:p>
    <w:p w:rsidR="00BB5021" w:rsidRPr="00832E3B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</w:t>
      </w:r>
      <w:r w:rsidR="002945D9">
        <w:rPr>
          <w:rFonts w:ascii="Times New Roman" w:hAnsi="Times New Roman" w:cs="Times New Roman"/>
          <w:sz w:val="24"/>
          <w:szCs w:val="24"/>
        </w:rPr>
        <w:t xml:space="preserve"> </w:t>
      </w:r>
      <w:r w:rsidRPr="00832E3B">
        <w:rPr>
          <w:rFonts w:ascii="Times New Roman" w:hAnsi="Times New Roman" w:cs="Times New Roman"/>
          <w:sz w:val="24"/>
          <w:szCs w:val="24"/>
        </w:rPr>
        <w:t>«Идринская детско-юношеская спортивная школа»</w:t>
      </w:r>
    </w:p>
    <w:p w:rsidR="00BB5021" w:rsidRPr="00832E3B" w:rsidRDefault="006E1697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2015</w:t>
      </w:r>
      <w:r w:rsidR="00BB5021" w:rsidRPr="00832E3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d"/>
        <w:tblW w:w="10349" w:type="dxa"/>
        <w:tblInd w:w="-885" w:type="dxa"/>
        <w:tblLayout w:type="fixed"/>
        <w:tblLook w:val="01E0"/>
      </w:tblPr>
      <w:tblGrid>
        <w:gridCol w:w="567"/>
        <w:gridCol w:w="2235"/>
        <w:gridCol w:w="1030"/>
        <w:gridCol w:w="759"/>
        <w:gridCol w:w="387"/>
        <w:gridCol w:w="567"/>
        <w:gridCol w:w="426"/>
        <w:gridCol w:w="567"/>
        <w:gridCol w:w="567"/>
        <w:gridCol w:w="567"/>
        <w:gridCol w:w="425"/>
        <w:gridCol w:w="425"/>
        <w:gridCol w:w="1027"/>
        <w:gridCol w:w="800"/>
      </w:tblGrid>
      <w:tr w:rsidR="00BB5021" w:rsidRPr="006E1697" w:rsidTr="006E16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№ п.п.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Фамилия,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имя, отчество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Всего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Начальной подготовки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Учебно-тренировочные группы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СОГ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Недельная нагрузка</w:t>
            </w:r>
          </w:p>
        </w:tc>
      </w:tr>
      <w:tr w:rsidR="00BB5021" w:rsidRPr="006E1697" w:rsidTr="006E16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группы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уч-ся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волейбола</w:t>
      </w:r>
    </w:p>
    <w:tbl>
      <w:tblPr>
        <w:tblStyle w:val="ad"/>
        <w:tblW w:w="10348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8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r>
              <w:t xml:space="preserve">       </w:t>
            </w:r>
            <w:r w:rsidR="00BB5021"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roofErr w:type="spellStart"/>
            <w:r w:rsidRPr="006E1697">
              <w:t>Ратахин</w:t>
            </w:r>
            <w:proofErr w:type="spellEnd"/>
            <w:r w:rsidRPr="006E1697"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E75886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22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Григорьев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  <w:r w:rsidR="006E1697">
              <w:t>2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Лукашенко А.Ф.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roofErr w:type="spellStart"/>
            <w:r w:rsidRPr="006E1697">
              <w:t>Вахтель</w:t>
            </w:r>
            <w:proofErr w:type="spellEnd"/>
            <w:r w:rsidRPr="006E1697">
              <w:t xml:space="preserve"> И.В.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6E1697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r>
              <w:t>Бекасов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9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футбола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lastRenderedPageBreak/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Богатенков Д.В.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E75886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42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Яровой В.П.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roofErr w:type="spellStart"/>
            <w:r w:rsidRPr="006E1697">
              <w:t>Дураев</w:t>
            </w:r>
            <w:proofErr w:type="spellEnd"/>
            <w:r w:rsidRPr="006E1697">
              <w:t xml:space="preserve"> Р.Г.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Меновщиков 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Мочалова И.М.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легкой атлетики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roofErr w:type="spellStart"/>
            <w:r>
              <w:t>Потрубач</w:t>
            </w:r>
            <w:proofErr w:type="spellEnd"/>
            <w:r>
              <w:t xml:space="preserve"> М.С.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Резников С.Г.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Захаров Ю.Н.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12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 xml:space="preserve">4.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roofErr w:type="spellStart"/>
            <w:r>
              <w:t>Растов</w:t>
            </w:r>
            <w:proofErr w:type="spellEnd"/>
            <w:r>
              <w:t xml:space="preserve">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  <w:r w:rsidR="00E75886">
              <w:t>70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E75886" w:rsidP="006E169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E75886" w:rsidP="006E1697">
            <w:pPr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Pr>
              <w:jc w:val="center"/>
            </w:pPr>
            <w: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160</w:t>
            </w:r>
          </w:p>
        </w:tc>
      </w:tr>
    </w:tbl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proofErr w:type="gramStart"/>
      <w:r w:rsidRPr="00546D2F">
        <w:t>Отделение волейбола состоит из 7 групп, где занимается  101 обучающийся  (тренеры-преподаватели:</w:t>
      </w:r>
      <w:proofErr w:type="gramEnd"/>
      <w:r w:rsidRPr="00546D2F">
        <w:t xml:space="preserve"> Григорьев С.А., </w:t>
      </w:r>
      <w:proofErr w:type="spellStart"/>
      <w:r w:rsidRPr="00546D2F">
        <w:t>Ратахин</w:t>
      </w:r>
      <w:proofErr w:type="spellEnd"/>
      <w:r w:rsidRPr="00546D2F">
        <w:t xml:space="preserve"> А.А., Лукашенко А.Ф.)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  Отделение футбола состоит из 8 групп, где занимается 112 обучающихся; (тренеры-преподаватели  </w:t>
      </w:r>
      <w:proofErr w:type="spellStart"/>
      <w:r w:rsidRPr="00546D2F">
        <w:t>Богатенков</w:t>
      </w:r>
      <w:proofErr w:type="spellEnd"/>
      <w:r w:rsidRPr="00546D2F">
        <w:t xml:space="preserve"> Д.В., </w:t>
      </w:r>
      <w:proofErr w:type="spellStart"/>
      <w:r w:rsidRPr="00546D2F">
        <w:t>Дураев</w:t>
      </w:r>
      <w:proofErr w:type="spellEnd"/>
      <w:r w:rsidRPr="00546D2F">
        <w:t xml:space="preserve"> Р.Г., Меновщиков Д.А., Мочалова И.М., </w:t>
      </w:r>
      <w:proofErr w:type="gramStart"/>
      <w:r w:rsidRPr="00546D2F">
        <w:t>Яровой</w:t>
      </w:r>
      <w:proofErr w:type="gramEnd"/>
      <w:r w:rsidRPr="00546D2F">
        <w:t xml:space="preserve"> В.П.);                      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proofErr w:type="gramStart"/>
      <w:r w:rsidRPr="00546D2F">
        <w:t>Отделение лёгкой атлетики -  из 4 групп, где занимается 57 обучающихся  (тренеры-преподаватели:</w:t>
      </w:r>
      <w:proofErr w:type="gramEnd"/>
      <w:r w:rsidRPr="00546D2F">
        <w:t xml:space="preserve">  Захаров Ю.Н., Резников С.Г., </w:t>
      </w:r>
      <w:proofErr w:type="spellStart"/>
      <w:r w:rsidRPr="00546D2F">
        <w:t>Растов</w:t>
      </w:r>
      <w:proofErr w:type="spellEnd"/>
      <w:r w:rsidRPr="00546D2F">
        <w:t xml:space="preserve"> В.В., </w:t>
      </w:r>
      <w:proofErr w:type="spellStart"/>
      <w:r w:rsidRPr="00546D2F">
        <w:t>Потрубач</w:t>
      </w:r>
      <w:proofErr w:type="spellEnd"/>
      <w:r w:rsidRPr="00546D2F">
        <w:t xml:space="preserve"> М.С.).</w:t>
      </w:r>
    </w:p>
    <w:p w:rsidR="00546D2F" w:rsidRP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Школа полностью укомплектована педагогическими кадрами. </w:t>
      </w:r>
    </w:p>
    <w:p w:rsidR="00546D2F" w:rsidRPr="00546D2F" w:rsidRDefault="00546D2F" w:rsidP="00FC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В спортивной школе работают квалифицированные специалисты:</w:t>
      </w:r>
    </w:p>
    <w:p w:rsidR="00546D2F" w:rsidRPr="00546D2F" w:rsidRDefault="00546D2F" w:rsidP="00546D2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546D2F">
        <w:rPr>
          <w:rFonts w:ascii="Times New Roman" w:hAnsi="Times New Roman" w:cs="Times New Roman"/>
          <w:bCs/>
          <w:sz w:val="24"/>
          <w:szCs w:val="24"/>
        </w:rPr>
        <w:t>административных</w:t>
      </w:r>
      <w:proofErr w:type="gramEnd"/>
      <w:r w:rsidRPr="00546D2F">
        <w:rPr>
          <w:rFonts w:ascii="Times New Roman" w:hAnsi="Times New Roman" w:cs="Times New Roman"/>
          <w:bCs/>
          <w:sz w:val="24"/>
          <w:szCs w:val="24"/>
        </w:rPr>
        <w:t xml:space="preserve"> работника</w:t>
      </w:r>
      <w:r w:rsidRPr="00546D2F">
        <w:rPr>
          <w:rFonts w:ascii="Times New Roman" w:hAnsi="Times New Roman" w:cs="Times New Roman"/>
          <w:sz w:val="24"/>
          <w:szCs w:val="24"/>
        </w:rPr>
        <w:t>, имеющие высшее профессиональное образование.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Тренеров-преподавателей – 13 человек, из них 2 штатных.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8 человек имеют  высшее профессиональное образование, 5 человек- 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среднее специальное,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2 человека имеют высшую  квалификационную категорию;</w:t>
      </w:r>
    </w:p>
    <w:p w:rsid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9 человек  - первую, 2 человека не имеют  категории, один из них «молодой специалист».</w:t>
      </w:r>
    </w:p>
    <w:p w:rsidR="002945D9" w:rsidRDefault="002945D9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663"/>
        <w:gridCol w:w="2560"/>
        <w:gridCol w:w="1289"/>
        <w:gridCol w:w="2130"/>
      </w:tblGrid>
      <w:tr w:rsidR="00FC0887" w:rsidRPr="00FC0887" w:rsidTr="004407A5">
        <w:trPr>
          <w:trHeight w:val="37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Категория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2013-2014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6600"/>
                <w:kern w:val="24"/>
                <w:position w:val="1"/>
                <w:sz w:val="24"/>
                <w:szCs w:val="24"/>
              </w:rPr>
              <w:t xml:space="preserve">2014-2015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34" w:after="0" w:line="240" w:lineRule="auto"/>
              <w:ind w:hanging="1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2015-2016</w:t>
            </w:r>
          </w:p>
        </w:tc>
      </w:tr>
      <w:tr w:rsidR="00FC0887" w:rsidRPr="00FC0887" w:rsidTr="004407A5">
        <w:trPr>
          <w:trHeight w:val="403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Высшая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6600"/>
                <w:kern w:val="24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FC0887" w:rsidRPr="00FC0887" w:rsidTr="004407A5">
        <w:trPr>
          <w:trHeight w:val="41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Первая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6600"/>
                <w:kern w:val="24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 (подали 3 заявки)</w:t>
            </w:r>
          </w:p>
        </w:tc>
      </w:tr>
      <w:tr w:rsidR="00FC0887" w:rsidRPr="00FC0887" w:rsidTr="004407A5">
        <w:trPr>
          <w:trHeight w:val="39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Вторая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6600"/>
                <w:kern w:val="24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FC0887" w:rsidRPr="00FC0887" w:rsidTr="004407A5">
        <w:trPr>
          <w:trHeight w:val="54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имеют категории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6600"/>
                <w:kern w:val="24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FC0887" w:rsidRPr="00FC0887" w:rsidTr="004407A5">
        <w:trPr>
          <w:trHeight w:val="691"/>
        </w:trPr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887" w:rsidRPr="00FC0887" w:rsidRDefault="00FC0887" w:rsidP="0010223F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Курсы повышения квалификации</w:t>
            </w:r>
            <w:r w:rsidRPr="00FC08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прошли в «Институте повышения квалификации работников физической культуры и спорта» - 11 человек.</w:t>
            </w:r>
          </w:p>
        </w:tc>
      </w:tr>
    </w:tbl>
    <w:p w:rsidR="002945D9" w:rsidRDefault="002945D9" w:rsidP="00FC08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6D2F" w:rsidRPr="00546D2F" w:rsidRDefault="00546D2F" w:rsidP="00FC08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В данном учебном году 11 человек прошли </w:t>
      </w:r>
      <w:r w:rsidRPr="00546D2F">
        <w:rPr>
          <w:rFonts w:ascii="Times New Roman" w:hAnsi="Times New Roman" w:cs="Times New Roman"/>
          <w:i/>
          <w:sz w:val="24"/>
          <w:szCs w:val="24"/>
        </w:rPr>
        <w:t xml:space="preserve"> курсы повышения квалификации</w:t>
      </w:r>
      <w:r w:rsidRPr="00546D2F">
        <w:rPr>
          <w:rFonts w:ascii="Times New Roman" w:hAnsi="Times New Roman" w:cs="Times New Roman"/>
          <w:sz w:val="24"/>
          <w:szCs w:val="24"/>
        </w:rPr>
        <w:t xml:space="preserve"> в «Институте повышения квалификации работников физической культуры и спорта».</w:t>
      </w:r>
    </w:p>
    <w:p w:rsidR="00546D2F" w:rsidRPr="00546D2F" w:rsidRDefault="00546D2F" w:rsidP="00546D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Захаров Ю.Н. </w:t>
      </w:r>
      <w:r w:rsidRPr="00546D2F">
        <w:rPr>
          <w:rFonts w:ascii="Times New Roman" w:hAnsi="Times New Roman" w:cs="Times New Roman"/>
          <w:bCs/>
          <w:i/>
          <w:sz w:val="24"/>
          <w:szCs w:val="24"/>
        </w:rPr>
        <w:t>награждён ведомственным знаком отличия</w:t>
      </w:r>
      <w:r w:rsidRPr="00546D2F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 РФ». 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10 человек отмечены Благодарственными  письмами Законодательного Собрания Красноярского края, Министерства спорта, туризма и молодежной политики, Министерства науки и образования.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Кандидатура тренера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Д.В.одобрена администрацией района для размещения на Доске почёта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lastRenderedPageBreak/>
        <w:t>Благодаря стабильности в кадровой политике школы, удается эффективно решать задачи по осуществлению  учебно-тренировочного процесса, обеспечивать сохранность контингента  и высокие результаты  спортивной деятельности.</w:t>
      </w:r>
    </w:p>
    <w:p w:rsidR="00546D2F" w:rsidRP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В 2014-2015 учебном году перед педагогическим коллективом школы были поставлены задачи: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-реализация программ физкультурно-спортивной направленности;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-создание условий для самореализации    воспитанников через достижение ими личного успеха в освоении избранного вида деятельности;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-создание условий для  укрепления здоровья   обучающихся, формирование здорового образа жизни среди детей и подростков, организация содержательного досуга средствами физической культуры;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-выявление и подготовка  перспективных спортсменов для сборных команд района;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-развитие массовой физической культуры и детского спорта в </w:t>
      </w:r>
      <w:proofErr w:type="spellStart"/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.И</w:t>
      </w:r>
      <w:proofErr w:type="gramEnd"/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дринское</w:t>
      </w:r>
      <w:proofErr w:type="spellEnd"/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условий для самосовершенствования, самопознания,  самоопределения педагогов;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волевых,  дисциплинированных, обладающих высоким уровнем социальной активности и ответственности молодых спортсменов.</w:t>
      </w:r>
    </w:p>
    <w:p w:rsidR="00546D2F" w:rsidRPr="00546D2F" w:rsidRDefault="00546D2F" w:rsidP="00546D2F">
      <w:pPr>
        <w:spacing w:after="0" w:line="240" w:lineRule="auto"/>
        <w:ind w:rightChars="124" w:right="273" w:firstLine="708"/>
        <w:rPr>
          <w:rFonts w:ascii="Times New Roman" w:hAnsi="Times New Roman" w:cs="Times New Roman"/>
          <w:i/>
          <w:sz w:val="24"/>
          <w:szCs w:val="24"/>
        </w:rPr>
      </w:pPr>
      <w:r w:rsidRPr="00546D2F">
        <w:rPr>
          <w:rFonts w:ascii="Times New Roman" w:hAnsi="Times New Roman" w:cs="Times New Roman"/>
          <w:i/>
          <w:sz w:val="24"/>
          <w:szCs w:val="24"/>
        </w:rPr>
        <w:t>В МБОУ ДОД «Идринская ДЮСШ» реализуются следующие основные направления:</w:t>
      </w:r>
    </w:p>
    <w:p w:rsidR="00546D2F" w:rsidRPr="00546D2F" w:rsidRDefault="00546D2F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1. Обеспечение качественного образовательного процесса:</w:t>
      </w:r>
    </w:p>
    <w:p w:rsidR="00546D2F" w:rsidRPr="00546D2F" w:rsidRDefault="00546D2F" w:rsidP="00546D2F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- это организация в школе учебно-тренировочной, воспитательной и методической работы; </w:t>
      </w:r>
    </w:p>
    <w:p w:rsidR="0070745B" w:rsidRDefault="00546D2F" w:rsidP="00546D2F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- осуществление </w:t>
      </w:r>
      <w:proofErr w:type="gramStart"/>
      <w:r w:rsidRPr="00546D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 xml:space="preserve"> содержанием учебно-тренировочного процесса, выполнением учащимися требований учебных программ, качеством знаний, умений и навыков, уровнем физического развития и подготовленности воспитанников ДЮСШ</w:t>
      </w:r>
      <w:r w:rsidR="0070745B">
        <w:rPr>
          <w:rFonts w:ascii="Times New Roman" w:hAnsi="Times New Roman" w:cs="Times New Roman"/>
          <w:sz w:val="24"/>
          <w:szCs w:val="24"/>
        </w:rPr>
        <w:t>;</w:t>
      </w:r>
    </w:p>
    <w:p w:rsidR="00546D2F" w:rsidRPr="00546D2F" w:rsidRDefault="0070745B" w:rsidP="00546D2F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6D2F" w:rsidRPr="00546D2F">
        <w:rPr>
          <w:rFonts w:ascii="Times New Roman" w:hAnsi="Times New Roman" w:cs="Times New Roman"/>
          <w:sz w:val="24"/>
          <w:szCs w:val="24"/>
        </w:rPr>
        <w:t>своевременным прохождением ими медицинского осмотра;</w:t>
      </w:r>
      <w:r w:rsidR="00546D2F" w:rsidRPr="00546D2F">
        <w:rPr>
          <w:rFonts w:ascii="Times New Roman" w:hAnsi="Times New Roman" w:cs="Times New Roman"/>
          <w:sz w:val="24"/>
          <w:szCs w:val="24"/>
        </w:rPr>
        <w:tab/>
      </w:r>
    </w:p>
    <w:p w:rsidR="00546D2F" w:rsidRPr="00546D2F" w:rsidRDefault="00546D2F" w:rsidP="00546D2F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контроль ведения установленной документации тренерами-преподавателями, комплектование школы;</w:t>
      </w:r>
    </w:p>
    <w:p w:rsidR="00546D2F" w:rsidRPr="00546D2F" w:rsidRDefault="00546D2F" w:rsidP="00546D2F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выстраивание системы повышения квалификации тренеров-преподавателей внутри ДЮСШ через методическую работу, тренерские советы, круглые столы, где рассматриваются общие профессиональные и специфические проблемы ДЮСШ;</w:t>
      </w:r>
    </w:p>
    <w:p w:rsidR="00546D2F" w:rsidRPr="00546D2F" w:rsidRDefault="00546D2F" w:rsidP="00546D2F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- подготовка  планов и отчётов по </w:t>
      </w:r>
      <w:proofErr w:type="spellStart"/>
      <w:proofErr w:type="gramStart"/>
      <w:r w:rsidRPr="00546D2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- тренировочной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>, воспитательной и методической работе.</w:t>
      </w:r>
    </w:p>
    <w:p w:rsidR="00546D2F" w:rsidRPr="00546D2F" w:rsidRDefault="00546D2F" w:rsidP="00546D2F">
      <w:pPr>
        <w:spacing w:after="0" w:line="240" w:lineRule="auto"/>
        <w:ind w:firstLine="708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>Для решения этих задач коллективом ДЮСШ было сделано следующее:</w:t>
      </w:r>
    </w:p>
    <w:p w:rsidR="00546D2F" w:rsidRPr="00546D2F" w:rsidRDefault="00546D2F" w:rsidP="00546D2F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proofErr w:type="gramStart"/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- разработаны единые требования по планированию учебно-тренировочных занятий на годичный цикл, включающий понедельные микроциклы, далее </w:t>
      </w:r>
      <w:proofErr w:type="spellStart"/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>мезоциклы</w:t>
      </w:r>
      <w:proofErr w:type="spellEnd"/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тренировочных занятий, объединённые в единый МАКРОЦИКЛ, согласно требованиям программ и устава образовательного учреждения;</w:t>
      </w:r>
      <w:proofErr w:type="gramEnd"/>
    </w:p>
    <w:p w:rsidR="00546D2F" w:rsidRPr="00546D2F" w:rsidRDefault="00546D2F" w:rsidP="00546D2F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>- проведены открытые учебно-тренировочные занятия, мастер – классы, с целью внедрения современных методов организации образовательного процесса;</w:t>
      </w:r>
    </w:p>
    <w:p w:rsidR="00546D2F" w:rsidRPr="00546D2F" w:rsidRDefault="00546D2F" w:rsidP="00546D2F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>- оказана помощь тренерам групп начальной подготовки первых лет обучения в организации и проведении занятий более опытными тренерами учебно-тренировочных групп;</w:t>
      </w:r>
    </w:p>
    <w:p w:rsidR="00546D2F" w:rsidRPr="00546D2F" w:rsidRDefault="00546D2F" w:rsidP="00546D2F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546D2F">
        <w:rPr>
          <w:rFonts w:ascii="Times New Roman" w:eastAsia="MS Gothic" w:hAnsi="Times New Roman" w:cs="Times New Roman"/>
          <w:sz w:val="24"/>
          <w:szCs w:val="24"/>
          <w:lang w:eastAsia="ja-JP"/>
        </w:rPr>
        <w:t>- выработаны единые требования в оценке контрольно - переводных нормативов на основании требований государственных программ.</w:t>
      </w:r>
    </w:p>
    <w:p w:rsidR="00546D2F" w:rsidRDefault="00546D2F" w:rsidP="00546D2F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Протоколы сдачи контрольно-переводных нормативов были сданы всеми тренерами-преподавателями. В каждой группе просчитан средний бал по ОФП и СФП, проанализированы общефизическая и специальная подготовка детей, отслежена </w:t>
      </w:r>
      <w:r w:rsidRPr="00546D2F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Pr="00546D2F">
        <w:rPr>
          <w:rFonts w:ascii="Times New Roman" w:hAnsi="Times New Roman" w:cs="Times New Roman"/>
          <w:sz w:val="24"/>
          <w:szCs w:val="24"/>
        </w:rPr>
        <w:t>физической подготовленности, с целью оценивания личностного физического развития ребёнка.</w:t>
      </w:r>
    </w:p>
    <w:tbl>
      <w:tblPr>
        <w:tblW w:w="8082" w:type="dxa"/>
        <w:tblCellMar>
          <w:left w:w="0" w:type="dxa"/>
          <w:right w:w="0" w:type="dxa"/>
        </w:tblCellMar>
        <w:tblLook w:val="04A0"/>
      </w:tblPr>
      <w:tblGrid>
        <w:gridCol w:w="2271"/>
        <w:gridCol w:w="1842"/>
        <w:gridCol w:w="2268"/>
        <w:gridCol w:w="1701"/>
      </w:tblGrid>
      <w:tr w:rsidR="00CF45C8" w:rsidRPr="00CF45C8" w:rsidTr="00CF45C8">
        <w:trPr>
          <w:trHeight w:val="61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 xml:space="preserve">Группа, тренер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Кол-во уч-ся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Средний балл ОФП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Средний бал СФП </w:t>
            </w:r>
          </w:p>
        </w:tc>
      </w:tr>
      <w:tr w:rsidR="00CF45C8" w:rsidRPr="00CF45C8" w:rsidTr="00CF45C8">
        <w:trPr>
          <w:trHeight w:val="367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НП-3  (Бекасов) </w:t>
            </w:r>
            <w:proofErr w:type="gram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3,0(было 2,4</w:t>
            </w: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3,2(было 2,85)</w:t>
            </w:r>
          </w:p>
        </w:tc>
      </w:tr>
      <w:tr w:rsidR="00CF45C8" w:rsidRPr="00CF45C8" w:rsidTr="00CF45C8">
        <w:trPr>
          <w:trHeight w:val="24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УТГ – 3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Ратахин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в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3,9)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4,4) </w:t>
            </w:r>
          </w:p>
        </w:tc>
      </w:tr>
      <w:tr w:rsidR="00CF45C8" w:rsidRPr="00CF45C8" w:rsidTr="00CF45C8">
        <w:trPr>
          <w:trHeight w:val="26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Ратахин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) в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4,3)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4,2) </w:t>
            </w:r>
          </w:p>
        </w:tc>
      </w:tr>
      <w:tr w:rsidR="00CF45C8" w:rsidRPr="00CF45C8" w:rsidTr="00CF45C8">
        <w:trPr>
          <w:trHeight w:val="267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(Лукашенко</w:t>
            </w:r>
            <w:proofErr w:type="gram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)в</w:t>
            </w:r>
            <w:proofErr w:type="gram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2,8(было 3,0)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4,1 </w:t>
            </w:r>
          </w:p>
        </w:tc>
      </w:tr>
      <w:tr w:rsidR="00CF45C8" w:rsidRPr="00CF45C8" w:rsidTr="00CF45C8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(Григорьев</w:t>
            </w:r>
            <w:proofErr w:type="gram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)в</w:t>
            </w:r>
            <w:proofErr w:type="gram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4,1(было 3,5)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5 </w:t>
            </w:r>
          </w:p>
        </w:tc>
      </w:tr>
      <w:tr w:rsidR="00CF45C8" w:rsidRPr="00CF45C8" w:rsidTr="00CF45C8">
        <w:trPr>
          <w:trHeight w:val="26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НП-3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Богатенков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1,7 (было 3,9)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3,0(было 3,4) </w:t>
            </w:r>
          </w:p>
        </w:tc>
      </w:tr>
      <w:tr w:rsidR="00CF45C8" w:rsidRPr="00CF45C8" w:rsidTr="00CF45C8">
        <w:trPr>
          <w:trHeight w:val="33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НП-3 (Меновщиков)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3,0(было 3,9)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3,2(было 3,0) </w:t>
            </w:r>
          </w:p>
        </w:tc>
      </w:tr>
      <w:tr w:rsidR="00CF45C8" w:rsidRPr="00CF45C8" w:rsidTr="00CF45C8">
        <w:trPr>
          <w:trHeight w:val="33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УТГ -3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Богатенков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3,6 (было 4,1)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3,4) </w:t>
            </w:r>
          </w:p>
        </w:tc>
      </w:tr>
      <w:tr w:rsidR="00CF45C8" w:rsidRPr="00CF45C8" w:rsidTr="00CF45C8">
        <w:trPr>
          <w:trHeight w:val="25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УТГ-5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Богатенков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3,6 (было 4,7)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(было 4,0) </w:t>
            </w:r>
          </w:p>
        </w:tc>
      </w:tr>
      <w:tr w:rsidR="00CF45C8" w:rsidRPr="00CF45C8" w:rsidTr="00CF45C8">
        <w:trPr>
          <w:trHeight w:val="260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СОГ (Меновщиков)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3,4(было 3,9)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2,8 </w:t>
            </w:r>
          </w:p>
        </w:tc>
      </w:tr>
      <w:tr w:rsidR="00CF45C8" w:rsidRPr="00CF45C8" w:rsidTr="00CF45C8">
        <w:trPr>
          <w:trHeight w:val="407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СОГ (Яровой)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3,81(было 3,4)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3,0 </w:t>
            </w:r>
          </w:p>
        </w:tc>
      </w:tr>
      <w:tr w:rsidR="00CF45C8" w:rsidRPr="00CF45C8" w:rsidTr="00CF45C8">
        <w:trPr>
          <w:trHeight w:val="25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СОГ (Мочалова) Ф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3,6(было 3,0)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3,0 </w:t>
            </w:r>
          </w:p>
        </w:tc>
      </w:tr>
      <w:tr w:rsidR="00CF45C8" w:rsidRPr="00CF45C8" w:rsidTr="00CF45C8">
        <w:trPr>
          <w:trHeight w:val="28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Потрубач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л/а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3,5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</w:tr>
      <w:tr w:rsidR="00CF45C8" w:rsidRPr="00CF45C8" w:rsidTr="00CF45C8">
        <w:trPr>
          <w:trHeight w:val="24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Дураев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2,8(было 2,7)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3,0 </w:t>
            </w:r>
          </w:p>
        </w:tc>
      </w:tr>
      <w:tr w:rsidR="00CF45C8" w:rsidRPr="00CF45C8" w:rsidTr="00CF45C8">
        <w:trPr>
          <w:trHeight w:val="40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УТГ -1 (Захаров) </w:t>
            </w:r>
            <w:proofErr w:type="gram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л</w:t>
            </w:r>
            <w:proofErr w:type="gram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/а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2,74 (было 3,5)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3,2(было 3,5) </w:t>
            </w:r>
          </w:p>
        </w:tc>
      </w:tr>
      <w:tr w:rsidR="00CF45C8" w:rsidRPr="00CF45C8" w:rsidTr="00CF45C8">
        <w:trPr>
          <w:trHeight w:val="39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СОГ (Резников) </w:t>
            </w:r>
            <w:proofErr w:type="gram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л</w:t>
            </w:r>
            <w:proofErr w:type="gram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/а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3,1(было 2,9)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</w:tr>
      <w:tr w:rsidR="00CF45C8" w:rsidRPr="00CF45C8" w:rsidTr="00CF45C8">
        <w:trPr>
          <w:trHeight w:val="407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СОГ (</w:t>
            </w:r>
            <w:proofErr w:type="spellStart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Растов</w:t>
            </w:r>
            <w:proofErr w:type="spellEnd"/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) л/а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2,28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5C8" w:rsidRPr="00CF45C8" w:rsidRDefault="00CF45C8" w:rsidP="00CF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C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</w:tr>
    </w:tbl>
    <w:p w:rsidR="00546D2F" w:rsidRDefault="00546D2F" w:rsidP="00546D2F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По такому направлению учебной программы, как теоретическая подготовка учащихся, проведены контрольные тесты в выборочных группах, результат свидетельствует  об успешной  работе в данном направлении.</w:t>
      </w:r>
    </w:p>
    <w:p w:rsidR="00546D2F" w:rsidRPr="00546D2F" w:rsidRDefault="00546D2F" w:rsidP="00546D2F">
      <w:pPr>
        <w:spacing w:after="0" w:line="240" w:lineRule="auto"/>
        <w:ind w:rightChars="124" w:righ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2 направление: ДЮСШ выполняет функции методической службы по дополнительному образованию спортивной направленности в районе, по организации физкультурно-спортивной работы в районе, это:</w:t>
      </w:r>
    </w:p>
    <w:p w:rsidR="00546D2F" w:rsidRPr="00546D2F" w:rsidRDefault="00546D2F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организация качественного проведения спортивных праздников, соревнований, мероприятий;</w:t>
      </w:r>
    </w:p>
    <w:p w:rsidR="00546D2F" w:rsidRPr="00546D2F" w:rsidRDefault="00546D2F" w:rsidP="00546D2F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вовлечение общеобразовательных учреждений в спортивную жизнь района;</w:t>
      </w:r>
    </w:p>
    <w:p w:rsidR="00546D2F" w:rsidRPr="00546D2F" w:rsidRDefault="00546D2F" w:rsidP="00546D2F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- координация действий учителей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>, тренеров-преподавателей в области физической культуры и детского спорта;</w:t>
      </w:r>
    </w:p>
    <w:p w:rsidR="00546D2F" w:rsidRPr="00546D2F" w:rsidRDefault="00546D2F" w:rsidP="00546D2F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- проведение мероприятий по повышению методической грамотности учителей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школ района;</w:t>
      </w:r>
    </w:p>
    <w:p w:rsidR="00546D2F" w:rsidRPr="00546D2F" w:rsidRDefault="00546D2F" w:rsidP="00546D2F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организация обмена опытом и информацией между работниками физкультурно-спортивной направленности.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         3направление:  ДЮСШ осуществляет организацию районных и выездных спортивно-массовых мероприятий.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Планирует  мероприятия с учетом возрастных особенностей детей.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Составляет положения, где определено место, время проведения, возраст участников, судейская бригада, знакомит с положением педагогов.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lastRenderedPageBreak/>
        <w:t>Готовит  оборудование и инвентарь к спортивному мероприятию.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Организует судейство спортивно-массового мероприятия, соревнования, </w:t>
      </w:r>
      <w:proofErr w:type="gramStart"/>
      <w:r w:rsidRPr="00546D2F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 xml:space="preserve"> соревнований или программы проведения.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Назначает </w:t>
      </w:r>
      <w:proofErr w:type="gramStart"/>
      <w:r w:rsidRPr="00546D2F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 xml:space="preserve"> за организацию и проведение.</w:t>
      </w:r>
    </w:p>
    <w:p w:rsidR="00546D2F" w:rsidRPr="00546D2F" w:rsidRDefault="00546D2F" w:rsidP="00546D2F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Анализирует проведение спортивного мероприятия или соревнования, готовит отчет и протоколы.</w:t>
      </w:r>
    </w:p>
    <w:p w:rsidR="00546D2F" w:rsidRDefault="00546D2F" w:rsidP="00546D2F">
      <w:pPr>
        <w:widowControl w:val="0"/>
        <w:autoSpaceDE w:val="0"/>
        <w:autoSpaceDN w:val="0"/>
        <w:adjustRightInd w:val="0"/>
        <w:spacing w:after="0" w:line="240" w:lineRule="auto"/>
        <w:ind w:rightChars="124" w:righ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Одним из направлений деятельности ДЮСШ является обеспечение спортивного имиджа района на краевой спортивной арене, посредством отбора одарённых детей, формирования и подготовки сборных команд.</w:t>
      </w:r>
    </w:p>
    <w:p w:rsidR="00546D2F" w:rsidRPr="00546D2F" w:rsidRDefault="00103616" w:rsidP="00103616">
      <w:pPr>
        <w:widowControl w:val="0"/>
        <w:autoSpaceDE w:val="0"/>
        <w:autoSpaceDN w:val="0"/>
        <w:adjustRightInd w:val="0"/>
        <w:spacing w:after="0" w:line="240" w:lineRule="auto"/>
        <w:ind w:rightChars="124" w:right="27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46D2F"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оддержка и сопровождение одаренных детей спортивной направленности осуществляется через районную целевую программу «Одаренные дети», участие в интенсивной школе для одарённых детей в </w:t>
      </w:r>
      <w:proofErr w:type="gramStart"/>
      <w:r w:rsidR="00546D2F"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546D2F"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. Минусинске, участие в различных конкурсах и соревнованиях.</w:t>
      </w:r>
    </w:p>
    <w:p w:rsidR="00103616" w:rsidRPr="00103616" w:rsidRDefault="00103616" w:rsidP="00103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Участие в районных и межрайонных соревнованиях</w:t>
      </w:r>
    </w:p>
    <w:p w:rsidR="00103616" w:rsidRDefault="002945D9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93345</wp:posOffset>
            </wp:positionV>
            <wp:extent cx="5334000" cy="2343150"/>
            <wp:effectExtent l="0" t="0" r="0" b="0"/>
            <wp:wrapNone/>
            <wp:docPr id="8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16" w:rsidRDefault="00103616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C7" w:rsidRDefault="000B31C7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D2F" w:rsidRPr="00546D2F" w:rsidRDefault="00546D2F" w:rsidP="00546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Учащиеся ДЮСШ принимали участие в краевых мероприятиях, </w:t>
      </w:r>
      <w:proofErr w:type="gramStart"/>
      <w:r w:rsidRPr="00546D2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 xml:space="preserve"> календарного плана Министерства образования и науки, Министерства спорта, туризма и молодежной политики Красноярского края. </w:t>
      </w:r>
    </w:p>
    <w:p w:rsidR="00546D2F" w:rsidRDefault="00546D2F" w:rsidP="00546D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D2F">
        <w:rPr>
          <w:rFonts w:ascii="Times New Roman" w:hAnsi="Times New Roman" w:cs="Times New Roman"/>
          <w:sz w:val="24"/>
          <w:szCs w:val="24"/>
          <w:shd w:val="clear" w:color="auto" w:fill="FFFFFF"/>
        </w:rPr>
        <w:t>ДЮСШ  активно участвует в краевых проектах и программах по проведению этапов губернаторского проекта «Школьная спортивная лига», «Президентские состязания».</w:t>
      </w:r>
    </w:p>
    <w:p w:rsidR="00546D2F" w:rsidRPr="00546D2F" w:rsidRDefault="000B31C7" w:rsidP="00546D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-2518410</wp:posOffset>
            </wp:positionH>
            <wp:positionV relativeFrom="paragraph">
              <wp:posOffset>89535</wp:posOffset>
            </wp:positionV>
            <wp:extent cx="9163050" cy="533400"/>
            <wp:effectExtent l="0" t="0" r="0" b="0"/>
            <wp:wrapNone/>
            <wp:docPr id="5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За 2014 год проведено 23 районных соревнования (в прошлом году 20), в которых приняло участие </w:t>
      </w:r>
      <w:r w:rsidR="00546D2F" w:rsidRPr="00546D2F">
        <w:rPr>
          <w:rFonts w:ascii="Times New Roman" w:hAnsi="Times New Roman" w:cs="Times New Roman"/>
          <w:b/>
          <w:sz w:val="24"/>
          <w:szCs w:val="24"/>
        </w:rPr>
        <w:t>1659 человек</w:t>
      </w:r>
      <w:r w:rsidR="00546D2F" w:rsidRPr="00546D2F">
        <w:rPr>
          <w:rFonts w:ascii="Times New Roman" w:hAnsi="Times New Roman" w:cs="Times New Roman"/>
          <w:sz w:val="24"/>
          <w:szCs w:val="24"/>
        </w:rPr>
        <w:t>,18 выездных (в прошлом году 13 выездных).</w:t>
      </w:r>
    </w:p>
    <w:p w:rsidR="00546D2F" w:rsidRDefault="00546D2F" w:rsidP="00546D2F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        В рамках программы развития ДЮСШ до 2016 года особое внимание уделено </w:t>
      </w:r>
      <w:proofErr w:type="gramStart"/>
      <w:r w:rsidRPr="00546D2F">
        <w:rPr>
          <w:rFonts w:ascii="Times New Roman" w:hAnsi="Times New Roman" w:cs="Times New Roman"/>
          <w:sz w:val="24"/>
          <w:szCs w:val="24"/>
        </w:rPr>
        <w:t>разработке</w:t>
      </w:r>
      <w:proofErr w:type="gramEnd"/>
      <w:r w:rsidRPr="00546D2F">
        <w:rPr>
          <w:rFonts w:ascii="Times New Roman" w:hAnsi="Times New Roman" w:cs="Times New Roman"/>
          <w:sz w:val="24"/>
          <w:szCs w:val="24"/>
        </w:rPr>
        <w:t xml:space="preserve"> и реализации системы поддержки одарённых детей в связи с этим учреждение координирует работу по обновлению содержания дополнительного образования спортивной направленности, поиску новых путей совершенствования педагогического мастерства, повышению эффективности учебно-воспитательного процесса ДЮСШ.</w:t>
      </w:r>
    </w:p>
    <w:p w:rsidR="00546D2F" w:rsidRPr="00546D2F" w:rsidRDefault="00546D2F" w:rsidP="00E00A90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      4 направление: ДЮСШ осуществляет связи в окружающем социуме:</w:t>
      </w:r>
    </w:p>
    <w:p w:rsidR="00546D2F" w:rsidRPr="00546D2F" w:rsidRDefault="000B31C7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337820</wp:posOffset>
            </wp:positionV>
            <wp:extent cx="7934325" cy="228600"/>
            <wp:effectExtent l="0" t="0" r="0" b="0"/>
            <wp:wrapNone/>
            <wp:docPr id="9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46D2F" w:rsidRPr="00546D2F">
        <w:rPr>
          <w:rFonts w:ascii="Times New Roman" w:hAnsi="Times New Roman" w:cs="Times New Roman"/>
          <w:sz w:val="24"/>
          <w:szCs w:val="24"/>
        </w:rPr>
        <w:t>- межрайонное и внутрирайонное взаимодействие с учреждениями дополнительного и общего образования;</w:t>
      </w:r>
    </w:p>
    <w:p w:rsidR="00546D2F" w:rsidRPr="00546D2F" w:rsidRDefault="00546D2F" w:rsidP="00546D2F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выстраивает договорные взаимодействия с 15 образовательными учреждениями, на базе которых занимается 5 отделений с общим количеством обучающихся 270 человек, а также с ДДТ, ДШИ, специальной (коррекционной) школой по развитию дополнительного образования;</w:t>
      </w:r>
    </w:p>
    <w:p w:rsidR="00546D2F" w:rsidRPr="00546D2F" w:rsidRDefault="00546D2F" w:rsidP="00546D2F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организована рекламная служба ДЮСШ, ориентированная на жителей района через средства массовой информации, родительские собрания, дни открытых дверей;</w:t>
      </w:r>
    </w:p>
    <w:p w:rsidR="00546D2F" w:rsidRDefault="00546D2F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пропагандирует    достижения  коллектива, организует  показательные мероприятия  разного уровня.</w:t>
      </w:r>
    </w:p>
    <w:p w:rsidR="00E00A90" w:rsidRPr="00E00A90" w:rsidRDefault="00E00A90" w:rsidP="00E00A90">
      <w:pPr>
        <w:spacing w:after="0" w:line="240" w:lineRule="auto"/>
        <w:ind w:rightChars="124" w:right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90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партнёры ДЮСШ</w:t>
      </w:r>
    </w:p>
    <w:p w:rsidR="0070745B" w:rsidRPr="00E00A90" w:rsidRDefault="0070745B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403"/>
        <w:gridCol w:w="2250"/>
        <w:gridCol w:w="6620"/>
      </w:tblGrid>
      <w:tr w:rsidR="00E00A90" w:rsidRPr="00E00A90" w:rsidTr="00E00A90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наименование организации, учреждения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tabs>
                <w:tab w:val="left" w:pos="7343"/>
              </w:tabs>
              <w:spacing w:after="0" w:line="240" w:lineRule="auto"/>
              <w:ind w:hanging="1067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форма  работы</w:t>
            </w:r>
          </w:p>
        </w:tc>
      </w:tr>
      <w:tr w:rsidR="00E00A90" w:rsidRPr="00E00A90" w:rsidTr="00E00A90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ind w:right="-13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ФК «Енисей»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приобретение спортивной формы, инвентаря;</w:t>
            </w:r>
          </w:p>
          <w:p w:rsidR="00E00A90" w:rsidRPr="00E00A90" w:rsidRDefault="00E00A90" w:rsidP="00E00A90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сотрудничество в работе с </w:t>
            </w:r>
            <w:proofErr w:type="gram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00A90" w:rsidRPr="00E00A90" w:rsidTr="00E00A90">
        <w:trPr>
          <w:trHeight w:val="1194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2.</w:t>
            </w:r>
          </w:p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образовательные школы </w:t>
            </w:r>
            <w:proofErr w:type="spell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района, коррекционная школа-интернат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привлечение детей к занятиям в спортивных  группах; </w:t>
            </w:r>
          </w:p>
          <w:p w:rsidR="00E00A90" w:rsidRPr="00E00A90" w:rsidRDefault="00E00A90" w:rsidP="00E00A90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помощь в проведении спортивно-массовых  мероприятий; </w:t>
            </w:r>
          </w:p>
          <w:p w:rsidR="00E00A90" w:rsidRPr="00E00A90" w:rsidRDefault="00E00A90" w:rsidP="00E00A90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семинары – практикумы для учителей физкультуры.</w:t>
            </w:r>
          </w:p>
          <w:p w:rsidR="00E00A90" w:rsidRPr="00E00A90" w:rsidRDefault="00E00A90" w:rsidP="00E00A90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аренда спортивных залов ОУ</w:t>
            </w:r>
          </w:p>
        </w:tc>
      </w:tr>
      <w:tr w:rsidR="00E00A90" w:rsidRPr="00E00A90" w:rsidTr="00E00A90">
        <w:trPr>
          <w:trHeight w:val="110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ДДТ, ДШИ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проведение вечеров для спортсменов, участвующих в традиционных  турнирах ДЮСШ; </w:t>
            </w:r>
          </w:p>
          <w:p w:rsidR="00E00A90" w:rsidRPr="00E00A90" w:rsidRDefault="00E00A90" w:rsidP="00E00A90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посещение выставок;</w:t>
            </w:r>
          </w:p>
          <w:p w:rsidR="00E00A90" w:rsidRPr="00E00A90" w:rsidRDefault="00E00A90" w:rsidP="00E00A90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семинары учреждений дополнительного образования </w:t>
            </w:r>
          </w:p>
        </w:tc>
      </w:tr>
      <w:tr w:rsidR="00E00A90" w:rsidRPr="00E00A90" w:rsidTr="00E00A90">
        <w:trPr>
          <w:trHeight w:val="817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ОКСМ Администрации  </w:t>
            </w:r>
            <w:proofErr w:type="spell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помощь в  организации  и  проведении спортивно-массовых  мероприятий;</w:t>
            </w:r>
          </w:p>
          <w:p w:rsidR="00E00A90" w:rsidRPr="00E00A90" w:rsidRDefault="00E00A90" w:rsidP="00E00A90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выезды спортсменов на  соревнования. </w:t>
            </w:r>
          </w:p>
        </w:tc>
      </w:tr>
      <w:tr w:rsidR="00E00A90" w:rsidRPr="00E00A90" w:rsidTr="00E00A90">
        <w:trPr>
          <w:trHeight w:val="3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ОДН ОВД с. Идринское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профилактика правонарушений</w:t>
            </w:r>
          </w:p>
        </w:tc>
      </w:tr>
      <w:tr w:rsidR="00E00A90" w:rsidRPr="00E00A90" w:rsidTr="00E00A90">
        <w:trPr>
          <w:trHeight w:val="1035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6.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Минусинский педагогический  колледж им. А.С.Пушкина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0A90" w:rsidRPr="00E00A90" w:rsidRDefault="00E00A90" w:rsidP="00E00A90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профориентация </w:t>
            </w:r>
          </w:p>
          <w:p w:rsidR="00E00A90" w:rsidRPr="00E00A90" w:rsidRDefault="00E00A90" w:rsidP="00E00A90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межрайонный ресурсный центр по работе с одаренными и талантливыми детьми </w:t>
            </w:r>
          </w:p>
        </w:tc>
      </w:tr>
    </w:tbl>
    <w:p w:rsidR="00E00A90" w:rsidRPr="00E00A90" w:rsidRDefault="00E00A90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0"/>
          <w:szCs w:val="20"/>
        </w:rPr>
      </w:pPr>
    </w:p>
    <w:p w:rsidR="00546D2F" w:rsidRPr="00546D2F" w:rsidRDefault="00546D2F" w:rsidP="00546D2F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Налажена система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деятельности, обеспечивающая безопасное проведение учебно-тренировочных занятий и участие в соревнованиях (случаев травматизма не было, общая заболеваемость учащихся снизилась).</w:t>
      </w:r>
    </w:p>
    <w:p w:rsidR="00546D2F" w:rsidRPr="00546D2F" w:rsidRDefault="00546D2F" w:rsidP="00546D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является приоритетным направлением в деятельности ДЮСШ.  Теме формирования здорового образа жизни и укрепления здоровья посвящаются: педагогические, методические советы, родительские собрания, открытые спортивно-массовые мероприятия с привлечением родителей, агитационные мероприятия, акции,  дни здоровья и многое другое. Педагоги нашей школы внедряют на практике элементы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технологий, методик и оздоровительные программы.  </w:t>
      </w:r>
    </w:p>
    <w:p w:rsidR="00546D2F" w:rsidRDefault="00546D2F" w:rsidP="00546D2F">
      <w:pPr>
        <w:pStyle w:val="a5"/>
        <w:spacing w:before="0" w:beforeAutospacing="0" w:after="0" w:afterAutospacing="0"/>
        <w:ind w:firstLine="708"/>
        <w:jc w:val="both"/>
      </w:pPr>
      <w:r w:rsidRPr="00546D2F">
        <w:t>В целях оздоровления и восстановления учащихся в летний период ДЮСШ реализует районную программу «Отдых, оздоровление детей» в форме:</w:t>
      </w:r>
    </w:p>
    <w:p w:rsidR="000B31C7" w:rsidRPr="00546D2F" w:rsidRDefault="000B31C7" w:rsidP="00546D2F">
      <w:pPr>
        <w:pStyle w:val="a5"/>
        <w:spacing w:before="0" w:beforeAutospacing="0" w:after="0" w:afterAutospacing="0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"/>
        <w:gridCol w:w="4215"/>
        <w:gridCol w:w="1426"/>
        <w:gridCol w:w="1766"/>
        <w:gridCol w:w="1787"/>
      </w:tblGrid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№</w:t>
            </w: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Наименование мероприятия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2013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2014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Планируем в 2015</w:t>
            </w:r>
          </w:p>
        </w:tc>
      </w:tr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1</w:t>
            </w: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</w:pPr>
            <w:r w:rsidRPr="00546D2F">
              <w:t xml:space="preserve">Палаточный спортивно-оздоровительный лагерь 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50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50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50</w:t>
            </w:r>
          </w:p>
        </w:tc>
      </w:tr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2</w:t>
            </w: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 xml:space="preserve"> Детский оздоровительный </w:t>
            </w:r>
            <w:r w:rsidRPr="00546D2F">
              <w:br/>
              <w:t>центр «Родничок»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2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</w:tr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3</w:t>
            </w: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Другие оздоровительные центры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4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10</w:t>
            </w:r>
          </w:p>
        </w:tc>
      </w:tr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3</w:t>
            </w: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  <w:r w:rsidRPr="00546D2F">
              <w:t>Учебно-тренировочные сборы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</w:pPr>
            <w:r w:rsidRPr="00546D2F">
              <w:t>-</w:t>
            </w:r>
          </w:p>
        </w:tc>
      </w:tr>
      <w:tr w:rsidR="00546D2F" w:rsidRPr="00546D2F" w:rsidTr="006E1697">
        <w:tc>
          <w:tcPr>
            <w:tcW w:w="484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85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46D2F">
              <w:rPr>
                <w:b/>
                <w:bCs/>
              </w:rPr>
              <w:t>Всего оздоровлено детей</w:t>
            </w:r>
          </w:p>
        </w:tc>
        <w:tc>
          <w:tcPr>
            <w:tcW w:w="1449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46D2F">
              <w:rPr>
                <w:b/>
                <w:bCs/>
              </w:rPr>
              <w:t>52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46D2F">
              <w:rPr>
                <w:b/>
                <w:bCs/>
              </w:rPr>
              <w:t>54</w:t>
            </w:r>
          </w:p>
        </w:tc>
        <w:tc>
          <w:tcPr>
            <w:tcW w:w="1800" w:type="dxa"/>
          </w:tcPr>
          <w:p w:rsidR="00546D2F" w:rsidRPr="00546D2F" w:rsidRDefault="00546D2F" w:rsidP="00546D2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46D2F">
              <w:rPr>
                <w:b/>
                <w:bCs/>
              </w:rPr>
              <w:t>62</w:t>
            </w:r>
          </w:p>
        </w:tc>
      </w:tr>
    </w:tbl>
    <w:p w:rsidR="000B31C7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6D2F" w:rsidRPr="00546D2F" w:rsidRDefault="00546D2F" w:rsidP="000B31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Тренерами – преподавателями ДЮСШ ведется работа </w:t>
      </w:r>
      <w:r w:rsidRPr="00546D2F">
        <w:rPr>
          <w:rFonts w:ascii="Times New Roman" w:hAnsi="Times New Roman" w:cs="Times New Roman"/>
          <w:b/>
          <w:sz w:val="24"/>
          <w:szCs w:val="24"/>
        </w:rPr>
        <w:t>с воспитанниками</w:t>
      </w:r>
      <w:r w:rsidRPr="00546D2F">
        <w:rPr>
          <w:rFonts w:ascii="Times New Roman" w:hAnsi="Times New Roman" w:cs="Times New Roman"/>
          <w:sz w:val="24"/>
          <w:szCs w:val="24"/>
        </w:rPr>
        <w:t xml:space="preserve"> по направлению «Здоровье». Проводятся беседы, лекции о вреде алкоголя, табака и наркотиков на организм. 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Администрацией, в данном направлении,  проводится контроль, цель которого: 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- изучение условий проведения занятий и соревнований; </w:t>
      </w:r>
    </w:p>
    <w:p w:rsid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определение функционального состояния тренированности спортсменов.</w:t>
      </w:r>
    </w:p>
    <w:p w:rsidR="00295615" w:rsidRPr="00F716E4" w:rsidRDefault="00295615" w:rsidP="000B31C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Воспитательная работа в учреждении осуществляется в учебной и неурочной деятельности. Основные направления основываются на действующем законодательстве в области образования, концептуальных положений региональной программой развития дополнительного образования.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Администрация и педагоги МБОУ ДОД «Идринская ДЮСШ» в своей работе руководствуются Уставом учреждения, приказами об организации воспитательной работы.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Основной целью воспитательной работы является: «Формирование личности ребенка, как гражданина России, осознающего свою принадлежность ко всему человечеству».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Основными задачами является: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научить ребенка осознавать приоритет физического совершенства, здорового образа жизни, экологической зрелости;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- побудить подрастающее поколение анализировать свой образ жизни, стремиться к самопознанию, вести здоровый образ жизни;</w:t>
      </w:r>
    </w:p>
    <w:p w:rsidR="00546D2F" w:rsidRPr="0070745B" w:rsidRDefault="001E6FA2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2F" w:rsidRPr="0070745B">
        <w:rPr>
          <w:rFonts w:ascii="Times New Roman" w:hAnsi="Times New Roman" w:cs="Times New Roman"/>
          <w:sz w:val="24"/>
          <w:szCs w:val="24"/>
        </w:rPr>
        <w:t xml:space="preserve">- приобщение воспитанников к разнообразной </w:t>
      </w:r>
      <w:proofErr w:type="spellStart"/>
      <w:proofErr w:type="gramStart"/>
      <w:r w:rsidR="00546D2F" w:rsidRPr="0070745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профилактика вредных привычек и правонарушений.   </w:t>
      </w:r>
      <w:r w:rsidRPr="0070745B">
        <w:rPr>
          <w:rFonts w:ascii="Times New Roman" w:hAnsi="Times New Roman" w:cs="Times New Roman"/>
          <w:sz w:val="24"/>
          <w:szCs w:val="24"/>
        </w:rPr>
        <w:tab/>
      </w:r>
    </w:p>
    <w:p w:rsid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          Для тренеров ДЮСШ  разработана единая форма плана воспитательной работы. Всеми педагогами на учебный год составляются планы воспитательной работы по основным направлениям: «Здоровье», «Профилактика вредных привычек», «Патриотизм», где по месяцам запланированы различные воспитательные мероприятия.</w:t>
      </w:r>
    </w:p>
    <w:p w:rsidR="00832E3B" w:rsidRPr="00832E3B" w:rsidRDefault="00832E3B" w:rsidP="000B31C7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В учреждении имеются все необходимые условия для профессионального роста педагогов: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конкурсах;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семинарах, соревнованиях;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педагогическом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методическом, тренерском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знакомство с новинками методической литературы;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прохождение курсовой подготовки;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самообразование.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Основными целями и задачами методической работы администрации учреждения являются: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вовлечение детей, учащихся в регулярное занятие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повышение педагогического мастерства педагогов;</w:t>
      </w:r>
    </w:p>
    <w:p w:rsidR="001E6FA2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работа по сохранению и укреплению нравственного, психического и физического здоровья;</w:t>
      </w:r>
    </w:p>
    <w:p w:rsid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способность воспитанников осознанно вести здоровый образ жизни, заботиться о поддержании здоровья, заниматься физическим самосовершенствованием.  </w:t>
      </w:r>
    </w:p>
    <w:p w:rsidR="00B6594F" w:rsidRPr="00546D2F" w:rsidRDefault="00B6594F" w:rsidP="001E6FA2">
      <w:pPr>
        <w:spacing w:after="0" w:line="240" w:lineRule="auto"/>
        <w:ind w:left="-284" w:rightChars="124" w:right="273" w:firstLine="992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Реализуются на практике методические разработки тренеров-преподавателей: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А.А.Ратахина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(«Обучающая система зачётов»);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Д.В.Богатенкова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(«</w:t>
      </w:r>
      <w:r w:rsidRPr="00546D2F">
        <w:rPr>
          <w:rFonts w:ascii="Times New Roman" w:eastAsia="Lucida Sans Unicode" w:hAnsi="Times New Roman" w:cs="Times New Roman"/>
          <w:sz w:val="24"/>
          <w:szCs w:val="24"/>
        </w:rPr>
        <w:t>Поэтапно-дифференцированная технология ускоренного обучения  технике футбола</w:t>
      </w:r>
      <w:r w:rsidRPr="00546D2F">
        <w:rPr>
          <w:rFonts w:ascii="Times New Roman" w:hAnsi="Times New Roman" w:cs="Times New Roman"/>
          <w:sz w:val="24"/>
          <w:szCs w:val="24"/>
        </w:rPr>
        <w:t xml:space="preserve">», «Тактика игры в футбол при оборонительных действиях»); С.А.Григорьева («Игровые упражнения как средство развития физических качеств волейболистов») и др. </w:t>
      </w:r>
    </w:p>
    <w:p w:rsidR="00B6594F" w:rsidRDefault="00B6594F" w:rsidP="001E6FA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Тренер по футболу, Богатенков Д.В. продолжает </w:t>
      </w:r>
      <w:proofErr w:type="spellStart"/>
      <w:r w:rsidRPr="00546D2F">
        <w:rPr>
          <w:rFonts w:ascii="Times New Roman" w:hAnsi="Times New Roman" w:cs="Times New Roman"/>
          <w:sz w:val="24"/>
          <w:szCs w:val="24"/>
        </w:rPr>
        <w:t>апробирвать</w:t>
      </w:r>
      <w:proofErr w:type="spellEnd"/>
      <w:r w:rsidRPr="00546D2F">
        <w:rPr>
          <w:rFonts w:ascii="Times New Roman" w:hAnsi="Times New Roman" w:cs="Times New Roman"/>
          <w:sz w:val="24"/>
          <w:szCs w:val="24"/>
        </w:rPr>
        <w:t xml:space="preserve">  на практике одно из направлений технической подготовки юных футболистов – «совершенствование технической подготовки на основе повышенной координационной сложности упражнений».</w:t>
      </w:r>
    </w:p>
    <w:p w:rsidR="000B31C7" w:rsidRPr="00546D2F" w:rsidRDefault="000B31C7" w:rsidP="001E6FA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F716E4" w:rsidP="00832E3B">
      <w:pPr>
        <w:pStyle w:val="a5"/>
        <w:spacing w:before="0" w:beforeAutospacing="0" w:after="0" w:afterAutospacing="0"/>
        <w:ind w:left="-900"/>
        <w:rPr>
          <w:b/>
        </w:rPr>
      </w:pPr>
      <w:r>
        <w:rPr>
          <w:b/>
        </w:rPr>
        <w:t xml:space="preserve">          </w:t>
      </w:r>
      <w:r w:rsidR="00832E3B" w:rsidRPr="00832E3B">
        <w:rPr>
          <w:b/>
        </w:rPr>
        <w:t>Методические мероприятия, ор</w:t>
      </w:r>
      <w:r w:rsidR="001E6FA2">
        <w:rPr>
          <w:b/>
        </w:rPr>
        <w:t>ганизованные  учреждением в 2014-2015</w:t>
      </w:r>
      <w:r w:rsidR="00832E3B" w:rsidRPr="00832E3B">
        <w:rPr>
          <w:b/>
        </w:rPr>
        <w:t xml:space="preserve"> </w:t>
      </w:r>
      <w:proofErr w:type="spellStart"/>
      <w:r w:rsidR="00832E3B" w:rsidRPr="00832E3B">
        <w:rPr>
          <w:b/>
        </w:rPr>
        <w:t>уч</w:t>
      </w:r>
      <w:proofErr w:type="gramStart"/>
      <w:r w:rsidR="00832E3B" w:rsidRPr="00832E3B">
        <w:rPr>
          <w:b/>
        </w:rPr>
        <w:t>.г</w:t>
      </w:r>
      <w:proofErr w:type="gramEnd"/>
      <w:r w:rsidR="00832E3B" w:rsidRPr="00832E3B">
        <w:rPr>
          <w:b/>
        </w:rPr>
        <w:t>оду</w:t>
      </w:r>
      <w:proofErr w:type="spellEnd"/>
      <w:r w:rsidR="00832E3B" w:rsidRPr="00832E3B">
        <w:rPr>
          <w:b/>
        </w:rPr>
        <w:t>.:</w:t>
      </w:r>
    </w:p>
    <w:tbl>
      <w:tblPr>
        <w:tblW w:w="100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7"/>
        <w:gridCol w:w="3291"/>
        <w:gridCol w:w="1814"/>
        <w:gridCol w:w="1553"/>
        <w:gridCol w:w="2081"/>
      </w:tblGrid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дата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тема мероприятия, форма 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832E3B">
              <w:t>ответственный</w:t>
            </w:r>
            <w:proofErr w:type="gramEnd"/>
            <w:r w:rsidRPr="00832E3B">
              <w:t xml:space="preserve"> за проведение, </w:t>
            </w:r>
            <w:r w:rsidRPr="00832E3B">
              <w:lastRenderedPageBreak/>
              <w:t>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 xml:space="preserve">планируемое количество </w:t>
            </w:r>
            <w:r w:rsidRPr="00832E3B">
              <w:lastRenderedPageBreak/>
              <w:t>участников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 xml:space="preserve">уровень проводимого </w:t>
            </w:r>
            <w:r w:rsidRPr="00832E3B">
              <w:lastRenderedPageBreak/>
              <w:t>мероприятия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07.09.201</w:t>
            </w:r>
            <w:r w:rsidR="001E6FA2"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ознакомление, обсуждение, согласование и принятие п</w:t>
            </w:r>
            <w:r w:rsidR="001E6FA2">
              <w:t>лана методической работы на 2014-2015</w:t>
            </w:r>
            <w:r w:rsidRPr="00832E3B">
              <w:t xml:space="preserve"> </w:t>
            </w:r>
            <w:proofErr w:type="spellStart"/>
            <w:r w:rsidRPr="00832E3B">
              <w:t>уч</w:t>
            </w:r>
            <w:proofErr w:type="spellEnd"/>
            <w:r w:rsidRPr="00832E3B">
              <w:t>.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 xml:space="preserve">Бекасова </w:t>
            </w:r>
            <w:proofErr w:type="spellStart"/>
            <w:r w:rsidRPr="00832E3B">
              <w:t>Н.В.,методист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в течение 2014/2015</w:t>
            </w:r>
            <w:r w:rsidR="00832E3B" w:rsidRPr="00832E3B">
              <w:t xml:space="preserve"> учебного года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Практикумы:</w:t>
            </w:r>
          </w:p>
          <w:p w:rsidR="00832E3B" w:rsidRPr="00832E3B" w:rsidRDefault="00832E3B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«Дни  лёгкоатлета» – недельная взаимная работа тренеров – преподавателей отделения «лёгкая атлетика»;</w:t>
            </w:r>
          </w:p>
          <w:p w:rsidR="00832E3B" w:rsidRPr="00832E3B" w:rsidRDefault="00832E3B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«Неделя футбола» - недельная взаимная работа тренеров – преподавателей отделения «футбол»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 тренер-преподаватель</w:t>
            </w:r>
          </w:p>
          <w:p w:rsidR="00832E3B" w:rsidRPr="00832E3B" w:rsidRDefault="004D6781" w:rsidP="00832E3B">
            <w:pPr>
              <w:pStyle w:val="a5"/>
              <w:spacing w:before="0" w:beforeAutospacing="0" w:after="0" w:afterAutospacing="0"/>
              <w:jc w:val="center"/>
            </w:pPr>
            <w:r>
              <w:t>Резников С.Г.</w:t>
            </w:r>
            <w:r w:rsidR="00832E3B" w:rsidRPr="00832E3B">
              <w:t xml:space="preserve">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в течение 2014/2015</w:t>
            </w:r>
            <w:r w:rsidR="00832E3B" w:rsidRPr="00832E3B">
              <w:t xml:space="preserve"> учебного года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 «Совместная работа тренеров-преподавателей по лёгкой атлетике на «Днях лёгкоатлета»</w:t>
            </w:r>
          </w:p>
          <w:p w:rsidR="00832E3B" w:rsidRPr="00832E3B" w:rsidRDefault="00832E3B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«Совместная работа тренеров-преподавателей по футболу на «Неделе футбола»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ind w:left="360"/>
            </w:pPr>
            <w:r w:rsidRPr="00832E3B"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10.10.201</w:t>
            </w:r>
            <w:r w:rsidR="001E6FA2"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Заседание методического совета: организация целевых </w:t>
            </w:r>
            <w:proofErr w:type="spellStart"/>
            <w:r w:rsidRPr="00832E3B">
              <w:t>взаимопосещений</w:t>
            </w:r>
            <w:proofErr w:type="spellEnd"/>
            <w:r w:rsidRPr="00832E3B">
              <w:t xml:space="preserve"> УТЗ, мероприятий, утверждение плана-графика.  Корректировка дальнейших мероприятий по плану.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Hour" w:val="18"/>
                <w:attr w:name="Minute" w:val="10"/>
              </w:smartTagPr>
              <w:r w:rsidRPr="00832E3B">
                <w:t>18.10.</w:t>
              </w:r>
            </w:smartTag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1E6FA2"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Судейский семинар  для тренеров-преподавателей и спортсменов «судейство и обслуживание соревнований по лёгкой атлетике, последние рекомендации и изменения в правилах соревнований по лёгкой атлетике»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15-16.11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1E6FA2"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Судейский семинар для тренеров-преподавателей ДЮСШ и учителей </w:t>
            </w:r>
            <w:proofErr w:type="spellStart"/>
            <w:r w:rsidRPr="00832E3B">
              <w:lastRenderedPageBreak/>
              <w:t>физвоспитания</w:t>
            </w:r>
            <w:proofErr w:type="spellEnd"/>
            <w:r w:rsidRPr="00832E3B">
              <w:t xml:space="preserve">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«Официальные правила волейбола: вопросы и ответы»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Григорьев С.А.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Hour" w:val="21"/>
                <w:attr w:name="Minute" w:val="12"/>
              </w:smartTagPr>
              <w:r w:rsidRPr="00832E3B">
                <w:lastRenderedPageBreak/>
                <w:t>21.12.</w:t>
              </w:r>
            </w:smartTag>
          </w:p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2014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Мастер-класс  «Совершенствование учебной компетентности баскетболистов» открытое УТЗ, в рамках районного форума 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Hour" w:val="10"/>
                <w:attr w:name="Minute" w:val="2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района, одарённых в области баскетбола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Hour" w:val="21"/>
                <w:attr w:name="Minute" w:val="12"/>
              </w:smartTagPr>
              <w:r w:rsidRPr="00832E3B">
                <w:t>21.12.</w:t>
              </w:r>
            </w:smartTag>
          </w:p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2014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Открытое УТЗ «Повышение качества подготовки юных волейболистов», в рамках районного форума 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Ратахин</w:t>
            </w:r>
            <w:proofErr w:type="spellEnd"/>
            <w:r w:rsidRPr="00832E3B">
              <w:t xml:space="preserve"> А.А.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Hour" w:val="10"/>
                <w:attr w:name="Minute" w:val="2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района, одарённых в области волейбола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24.12.201</w:t>
            </w:r>
            <w:r w:rsidR="001E6FA2"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совета. Круглый стол «Здоровье школьников».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Способы укрепления здоровья учащихся на УТЗ.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16-20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rPr>
          <w:trHeight w:val="115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11.03.201</w:t>
            </w:r>
            <w:r w:rsidR="001E6FA2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1.Подготовка к семинару 2.Изучение нормативных документов, регламентирующих работу спортивной школы.3.Изучение основных законов, гарантирующих права ребёнка, локальных актов.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4-5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28.03.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1E6FA2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Семинар-практикум «Представление опыта работы педагогов МБОУ ДОД «Идринская ДЮСШ»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«Перспективы развития и внедрения педагогических технологий в практику спортивной подготовки МБОУ ДОД «Идринская ДЮСШ», доклад.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футболу «Групповые взаимодействия футболистов при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позиционном нападении»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мастер-класс «Совершенствование тренерско-преподавательской компетентности»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 методист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Hour" w:val="17"/>
                <w:attr w:name="Minute" w:val="04"/>
              </w:smartTagPr>
              <w:r w:rsidRPr="00832E3B">
                <w:lastRenderedPageBreak/>
                <w:t>17.04.</w:t>
              </w:r>
            </w:smartTag>
          </w:p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2015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Открытое учебно-тренировочное занятие по волейболу для тренеров-преподавателей ДЮСШ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Григорьев С.А.,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29.05.201</w:t>
            </w:r>
            <w:r w:rsidR="001E6FA2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1.«Создание ситуаций успеха как фактор развития интереса учащихся к спорту»2.Творческие отчёты педагогической деятельности по итогам года.3. Составление плана методической учёбы тренеров-преподавателей, оформление документов на присвоение  тренерских категорий.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Hour" w:val="05"/>
                <w:attr w:name="Minute" w:val="06"/>
              </w:smartTagPr>
              <w:r w:rsidRPr="00832E3B">
                <w:t>05.06.</w:t>
              </w:r>
            </w:smartTag>
          </w:p>
          <w:p w:rsidR="00832E3B" w:rsidRPr="00832E3B" w:rsidRDefault="001E6FA2" w:rsidP="00832E3B">
            <w:pPr>
              <w:pStyle w:val="a5"/>
              <w:spacing w:before="0" w:beforeAutospacing="0" w:after="0" w:afterAutospacing="0"/>
            </w:pPr>
            <w:r>
              <w:t>2015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Открытое учебно-тренировочное занятие «Повышение качества подготовки юных баскетболистов» для тренеров-преподавателей ДЮСШ  и учителей ОУ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Работа в методических объединениях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Директор, завуч, все тренера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</w:tbl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32E3B" w:rsidRDefault="00832E3B" w:rsidP="00832E3B">
      <w:pPr>
        <w:pStyle w:val="a5"/>
        <w:spacing w:before="0" w:beforeAutospacing="0" w:after="0" w:afterAutospacing="0"/>
        <w:rPr>
          <w:b/>
        </w:rPr>
      </w:pPr>
      <w:r w:rsidRPr="00F716E4">
        <w:rPr>
          <w:b/>
        </w:rPr>
        <w:t>Учебно-методическое и материально-техническое оснащение образовательного процесса</w:t>
      </w:r>
    </w:p>
    <w:p w:rsidR="00095115" w:rsidRPr="0070745B" w:rsidRDefault="00095115" w:rsidP="00095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745B">
        <w:rPr>
          <w:rFonts w:ascii="Times New Roman" w:hAnsi="Times New Roman" w:cs="Times New Roman"/>
          <w:sz w:val="24"/>
          <w:szCs w:val="24"/>
        </w:rPr>
        <w:t xml:space="preserve">Для проведения учебно-тренировочных занятий используются спортивные залы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Добромысловской</w:t>
      </w:r>
      <w:proofErr w:type="spellEnd"/>
      <w:r w:rsidRPr="00707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Отро</w:t>
      </w:r>
      <w:r>
        <w:rPr>
          <w:rFonts w:ascii="Times New Roman" w:hAnsi="Times New Roman" w:cs="Times New Roman"/>
          <w:sz w:val="24"/>
          <w:szCs w:val="24"/>
        </w:rPr>
        <w:t>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Стахановской,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школ, коррекционной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5115" w:rsidRPr="0070745B" w:rsidRDefault="00095115" w:rsidP="0009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На прилегающем земельном участке имеется спортивная площадка. </w:t>
      </w:r>
      <w:r w:rsidRPr="0070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95115" w:rsidRPr="0070745B" w:rsidRDefault="00095115" w:rsidP="0009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В 2014году ДЮСШ  приняла участие в процедуре  конкурсного отбора на право предоставления субсидий на приобретение спортивного инвентаря и оборудования в рамках долгосрочной краевой целевой программы «От массовости к мастерству»</w:t>
      </w:r>
    </w:p>
    <w:p w:rsidR="00095115" w:rsidRPr="0070745B" w:rsidRDefault="00095115" w:rsidP="0009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По результатам конкурсного отбора  для приобретения спортивного инвентаря и оборудования из краевого бюджета определены средства  в сумме 350 тыс. руб.</w:t>
      </w:r>
    </w:p>
    <w:p w:rsidR="00832E3B" w:rsidRPr="00832E3B" w:rsidRDefault="00832E3B" w:rsidP="00095115">
      <w:pPr>
        <w:pStyle w:val="a5"/>
        <w:spacing w:before="0" w:beforeAutospacing="0" w:after="0" w:afterAutospacing="0"/>
        <w:ind w:firstLine="567"/>
        <w:rPr>
          <w:bCs/>
        </w:rPr>
      </w:pPr>
      <w:r w:rsidRPr="00832E3B">
        <w:rPr>
          <w:bCs/>
        </w:rPr>
        <w:t xml:space="preserve"> Характеристика зданий  МБОУ ДОД «Идринская ДЮСШ», находящихся в муниципальной собственности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66"/>
        <w:gridCol w:w="2753"/>
        <w:gridCol w:w="2992"/>
      </w:tblGrid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тип здания, сооружения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(кв</w:t>
            </w:r>
            <w:proofErr w:type="gramStart"/>
            <w:r w:rsidRPr="00832E3B">
              <w:t>.м</w:t>
            </w:r>
            <w:proofErr w:type="gramEnd"/>
            <w:r w:rsidRPr="00832E3B"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 xml:space="preserve">Реквизиты и сроки действия правомочных </w:t>
            </w:r>
            <w:r w:rsidRPr="00832E3B">
              <w:lastRenderedPageBreak/>
              <w:t>документов</w:t>
            </w:r>
          </w:p>
        </w:tc>
      </w:tr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Идринское,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дом 27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</w:pPr>
            <w:r w:rsidRPr="00832E3B">
              <w:t xml:space="preserve">(приспособленное деревянное здание, 1 этаж, состояние здания </w:t>
            </w:r>
            <w:proofErr w:type="spellStart"/>
            <w:r w:rsidRPr="00832E3B">
              <w:t>удовлетворител</w:t>
            </w:r>
            <w:proofErr w:type="spellEnd"/>
            <w:r w:rsidRPr="00832E3B">
              <w:t>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88 кв.м.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и распоряжение о передаче муниципального имущества от </w:t>
            </w:r>
            <w:smartTag w:uri="urn:schemas-microsoft-com:office:smarttags" w:element="date">
              <w:smartTagPr>
                <w:attr w:name="Year" w:val="2004"/>
                <w:attr w:name="Day" w:val="09"/>
                <w:attr w:name="Month" w:val="11"/>
                <w:attr w:name="ls" w:val="trans"/>
              </w:smartTagPr>
              <w:r w:rsidRPr="00832E3B">
                <w:rPr>
                  <w:rFonts w:ascii="Times New Roman" w:hAnsi="Times New Roman" w:cs="Times New Roman"/>
                  <w:sz w:val="24"/>
                  <w:szCs w:val="24"/>
                </w:rPr>
                <w:t>09.11.2004</w:t>
              </w:r>
            </w:smartTag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г. Срок действия договора 10 лет.</w:t>
            </w:r>
          </w:p>
        </w:tc>
      </w:tr>
    </w:tbl>
    <w:p w:rsidR="001E6FA2" w:rsidRDefault="00F716E4" w:rsidP="00832E3B">
      <w:pPr>
        <w:pStyle w:val="a5"/>
        <w:spacing w:before="0" w:beforeAutospacing="0" w:after="0" w:afterAutospacing="0"/>
      </w:pPr>
      <w:r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Характеристика арендуемых помещений:</w:t>
      </w:r>
    </w:p>
    <w:tbl>
      <w:tblPr>
        <w:tblW w:w="928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60"/>
        <w:gridCol w:w="2880"/>
        <w:gridCol w:w="1620"/>
        <w:gridCol w:w="900"/>
        <w:gridCol w:w="1260"/>
      </w:tblGrid>
      <w:tr w:rsidR="00832E3B" w:rsidRPr="00832E3B" w:rsidTr="00832E3B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Фактический адрес зданий и отдельно расположенных помещений</w:t>
            </w:r>
          </w:p>
        </w:tc>
        <w:tc>
          <w:tcPr>
            <w:tcW w:w="288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Вид и назначение зданий и помещений (учебно-лабораторные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дминистративные и т. п.), их общая площадь (кв. м.)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собственника, арендодателя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правомочных документов</w:t>
            </w:r>
          </w:p>
        </w:tc>
      </w:tr>
      <w:tr w:rsidR="00832E3B" w:rsidRPr="00832E3B" w:rsidTr="00832E3B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E3B" w:rsidRPr="00832E3B" w:rsidTr="00832E3B">
        <w:trPr>
          <w:trHeight w:val="9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Октябрьская, 178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(кирпичное здание, типовой проект, состояние удовлетворительное,3 этажа)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312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МБОУ Идринская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832E3B">
        <w:trPr>
          <w:cantSplit/>
          <w:trHeight w:val="700"/>
        </w:trPr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662685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Добромысловка</w:t>
            </w:r>
            <w:proofErr w:type="spellEnd"/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Садовая, 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площадью 170 кв. м.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№ _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2_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 1 год.</w:t>
            </w:r>
          </w:p>
        </w:tc>
      </w:tr>
      <w:tr w:rsidR="00832E3B" w:rsidRPr="00832E3B" w:rsidTr="00832E3B">
        <w:trPr>
          <w:cantSplit/>
          <w:trHeight w:val="1706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662693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Отрок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288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pStyle w:val="ab"/>
              <w:rPr>
                <w:sz w:val="24"/>
                <w:szCs w:val="24"/>
              </w:rPr>
            </w:pPr>
            <w:r w:rsidRPr="00832E3B">
              <w:rPr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sz w:val="24"/>
                <w:szCs w:val="24"/>
              </w:rPr>
              <w:t>Отрокская</w:t>
            </w:r>
            <w:proofErr w:type="spellEnd"/>
            <w:r w:rsidRPr="00832E3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_3_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1 год.</w:t>
            </w:r>
          </w:p>
        </w:tc>
      </w:tr>
      <w:tr w:rsidR="00832E3B" w:rsidRPr="00832E3B" w:rsidTr="00832E3B">
        <w:trPr>
          <w:cantSplit/>
          <w:trHeight w:val="42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Мира, 9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1 этаж,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142,7 кв.м.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образовательная школа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_4_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832E3B">
        <w:trPr>
          <w:cantSplit/>
          <w:trHeight w:val="3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Майское Утро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Молодёжная, 16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178,5 кв. 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МКОУ Стахановская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_5_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1 год.</w:t>
            </w:r>
          </w:p>
        </w:tc>
      </w:tr>
    </w:tbl>
    <w:p w:rsidR="001E6FA2" w:rsidRDefault="001E6FA2" w:rsidP="00F716E4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E3B" w:rsidRPr="00F716E4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Организация специализированной (коррекционной) помощи детям</w:t>
      </w:r>
    </w:p>
    <w:p w:rsidR="00E00A90" w:rsidRPr="0070745B" w:rsidRDefault="00E00A90" w:rsidP="00E00A90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745B">
        <w:rPr>
          <w:rFonts w:ascii="Times New Roman" w:hAnsi="Times New Roman" w:cs="Times New Roman"/>
          <w:sz w:val="24"/>
          <w:szCs w:val="24"/>
        </w:rPr>
        <w:t xml:space="preserve">В 2014-2015 учебном году проведена профилактическая работа по привлечению несовершеннолетних «группы риска» к занятиям физкультурой и спортом. Таких учащихся в МБОУ ДОД «Идринская ДЮСШ» 21 человек, что составляет 7,7 % от общего числа детей.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На начало учебного года составлен план по работе с трудными подростками, согласно которого дети привлекались к систематическим занятиям, с учетом их интересов и возможностей на отделениях «Волейбол», «Футбол», «Лёгкая атлетика», для детей, стоящих на учёте,  разработаны индивидуальные планы их спортивной активности.  Занимающиеся приняли участие в 15 спортивных мероприятиях и соревнованиях, некоторые из них становились призерами и победителями соревнований различного уровня.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Администрация школы, где учатся дети, совместно с тренерами-преподавателями и родителями осуществляли </w:t>
      </w:r>
      <w:proofErr w:type="gramStart"/>
      <w:r w:rsidRPr="007074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745B">
        <w:rPr>
          <w:rFonts w:ascii="Times New Roman" w:hAnsi="Times New Roman" w:cs="Times New Roman"/>
          <w:sz w:val="24"/>
          <w:szCs w:val="24"/>
        </w:rPr>
        <w:t xml:space="preserve"> посещаемостью учебно-тренировочных занятий детьми группы риска.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На конец учебного года эти дети продолжали заниматься в МБОУ ДОД «Идринская ДЮСШ», что является хорошим показателем воспитательной работы с детьми данной группы.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078"/>
        <w:gridCol w:w="2430"/>
        <w:gridCol w:w="2431"/>
      </w:tblGrid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Выявление всех проблемных детей по отделениям (запрос и анализ информации по образовательным учреждениям города)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проблемных детей с учетом их интересов и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возможностей к занятиям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спортом 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спортивным мероприятиям, соревнованиям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спортивно-массовых мероприятий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занятий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(запрос и анализ информации о воспитанниках, систематически пропускающие занятия)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  <w:proofErr w:type="gramEnd"/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Бекасова Н.В.-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детям (консультации специалистов, материальная помощь)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</w:tbl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E3B" w:rsidRP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Цели и задачи, направления деятельности развития учреждения</w:t>
      </w:r>
      <w:r w:rsidRPr="00832E3B">
        <w:rPr>
          <w:rFonts w:ascii="Times New Roman" w:hAnsi="Times New Roman" w:cs="Times New Roman"/>
          <w:sz w:val="24"/>
          <w:szCs w:val="24"/>
        </w:rPr>
        <w:t>.</w:t>
      </w:r>
    </w:p>
    <w:p w:rsidR="00832E3B" w:rsidRPr="00832E3B" w:rsidRDefault="00832E3B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В целях удовлетворения запросов обучающихся и их родителей в области физической культуры и спорта, необходимо решать задачи по реализации программ дополнительного образования, создание благоприятных условий для развития физических способностей, разносторонней физической подготовки,  оздоровления учащихся, воспитанию морально-волевых качеств, удовлетворению их интересов с учетом индивидуальных способностей, возможностей кадрового потенциала и состояния материально-технической базы.</w:t>
      </w:r>
      <w:proofErr w:type="gramEnd"/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вовлечение детей, воспитанников в регулярные занятия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работа по сохранению и укреплению нравственного, психического и физического здоровья воспитанников;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способность воспитанников осознанно вести здоровый образ жизни, заботиться о поддержании здоровья, заниматься физическим совершенствованием;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профилактика вредных привычек и правонарушений.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Реализация задач физического воспитания, работа над формированием здорового, физически совершенного и морально-стойкого подрастающего поколения. 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Педагоги нашей школы решают важные  аспекты укрепления и сохранения здоровья воспитанников, формирование определённых знаний, умений и навыков, направленных на  физическое развитие личности, её созидательных познавательных способностей, в результате которых ребёнок приобретает опыт самостоятельной деятельности и личной ответственности за своё будущее.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Наша работа строится исходя из интересов детей, заряд на здоровый образ жизни, формирование потребности к занятиям спортом определяют культуру здоровья и поведение наших воспитанников и после окончания ДЮСШ, в их дальнейшей жизни – и это, самое главное!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745B">
        <w:rPr>
          <w:rFonts w:ascii="Times New Roman" w:hAnsi="Times New Roman" w:cs="Times New Roman"/>
          <w:sz w:val="24"/>
          <w:szCs w:val="24"/>
        </w:rPr>
        <w:t>униципальное задание на 2014-2015 учебный год, исходя из качественных показателей и итоговой оценки – выполнено. Ориентиром на будущий  учебный год для нас станут новые показатели муниципальной услуги и  взятые дополнительные обязательства в различных сферах нашей деятельности.</w:t>
      </w:r>
    </w:p>
    <w:p w:rsidR="002945D9" w:rsidRPr="0070745B" w:rsidRDefault="002945D9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5D9" w:rsidRPr="00832E3B" w:rsidRDefault="002945D9" w:rsidP="002945D9">
      <w:pPr>
        <w:pStyle w:val="a5"/>
        <w:spacing w:before="0" w:beforeAutospacing="0" w:after="0" w:afterAutospacing="0"/>
      </w:pPr>
      <w:r w:rsidRPr="00832E3B">
        <w:t>   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Директор МБОУ ДОД «Идринская ДЮСШ»                  С.С.Бекасов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Pr="00832E3B" w:rsidRDefault="00546D2F" w:rsidP="00832E3B">
      <w:pPr>
        <w:pStyle w:val="a5"/>
        <w:spacing w:before="0" w:beforeAutospacing="0" w:after="0" w:afterAutospacing="0"/>
      </w:pPr>
    </w:p>
    <w:p w:rsidR="006C2826" w:rsidRPr="0057299A" w:rsidRDefault="006C2826" w:rsidP="0060522C">
      <w:pPr>
        <w:ind w:rightChars="124" w:right="273"/>
      </w:pPr>
      <w:r>
        <w:lastRenderedPageBreak/>
        <w:t xml:space="preserve">       </w:t>
      </w:r>
    </w:p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rPr>
          <w:bCs/>
        </w:rPr>
        <w:t> </w:t>
      </w: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2A0509" w:rsidRPr="00832E3B" w:rsidRDefault="002A0509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509" w:rsidRPr="00832E3B" w:rsidSect="00C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1F"/>
    <w:multiLevelType w:val="hybridMultilevel"/>
    <w:tmpl w:val="DD325066"/>
    <w:lvl w:ilvl="0" w:tplc="D070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28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E6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4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2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1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8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4152AA"/>
    <w:multiLevelType w:val="multilevel"/>
    <w:tmpl w:val="F25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66054"/>
    <w:multiLevelType w:val="multilevel"/>
    <w:tmpl w:val="7FE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171E6"/>
    <w:multiLevelType w:val="hybridMultilevel"/>
    <w:tmpl w:val="D3FA952A"/>
    <w:lvl w:ilvl="0" w:tplc="12DE38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9E2"/>
    <w:multiLevelType w:val="multilevel"/>
    <w:tmpl w:val="71F66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197E3312"/>
    <w:multiLevelType w:val="multilevel"/>
    <w:tmpl w:val="FCCA5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>
    <w:nsid w:val="212B286C"/>
    <w:multiLevelType w:val="multilevel"/>
    <w:tmpl w:val="D5B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CF51CC"/>
    <w:multiLevelType w:val="hybridMultilevel"/>
    <w:tmpl w:val="AB6E3A54"/>
    <w:lvl w:ilvl="0" w:tplc="290C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ED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EE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A2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4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43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A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CB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6C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553F9E"/>
    <w:multiLevelType w:val="hybridMultilevel"/>
    <w:tmpl w:val="AE7C57A0"/>
    <w:lvl w:ilvl="0" w:tplc="2424C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5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D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26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A1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0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0A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AC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B70A72"/>
    <w:multiLevelType w:val="hybridMultilevel"/>
    <w:tmpl w:val="B802D276"/>
    <w:lvl w:ilvl="0" w:tplc="886C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A1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41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4A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4E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8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6C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0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DF2B11"/>
    <w:multiLevelType w:val="hybridMultilevel"/>
    <w:tmpl w:val="DAAC8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14334"/>
    <w:multiLevelType w:val="multilevel"/>
    <w:tmpl w:val="BA6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B52E36"/>
    <w:multiLevelType w:val="hybridMultilevel"/>
    <w:tmpl w:val="11CE6658"/>
    <w:lvl w:ilvl="0" w:tplc="D460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7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E3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5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6E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7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E2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5883411"/>
    <w:multiLevelType w:val="hybridMultilevel"/>
    <w:tmpl w:val="4824FD46"/>
    <w:lvl w:ilvl="0" w:tplc="17567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82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85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40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E7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2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49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D660D0"/>
    <w:multiLevelType w:val="multilevel"/>
    <w:tmpl w:val="A10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B26CB8"/>
    <w:multiLevelType w:val="hybridMultilevel"/>
    <w:tmpl w:val="55749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E57FCF"/>
    <w:multiLevelType w:val="multilevel"/>
    <w:tmpl w:val="F1A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F24097"/>
    <w:multiLevelType w:val="hybridMultilevel"/>
    <w:tmpl w:val="94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855FC"/>
    <w:multiLevelType w:val="multilevel"/>
    <w:tmpl w:val="EA0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ED640C"/>
    <w:multiLevelType w:val="multilevel"/>
    <w:tmpl w:val="E5D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22537E"/>
    <w:multiLevelType w:val="multilevel"/>
    <w:tmpl w:val="A22AC0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hint="default"/>
      </w:rPr>
    </w:lvl>
  </w:abstractNum>
  <w:abstractNum w:abstractNumId="21">
    <w:nsid w:val="72D52354"/>
    <w:multiLevelType w:val="multilevel"/>
    <w:tmpl w:val="32FA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0A5DAD"/>
    <w:multiLevelType w:val="hybridMultilevel"/>
    <w:tmpl w:val="56D8F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F3EFE"/>
    <w:multiLevelType w:val="hybridMultilevel"/>
    <w:tmpl w:val="9136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11"/>
  </w:num>
  <w:num w:numId="5">
    <w:abstractNumId w:val="6"/>
  </w:num>
  <w:num w:numId="6">
    <w:abstractNumId w:val="21"/>
  </w:num>
  <w:num w:numId="7">
    <w:abstractNumId w:val="14"/>
  </w:num>
  <w:num w:numId="8">
    <w:abstractNumId w:val="16"/>
  </w:num>
  <w:num w:numId="9">
    <w:abstractNumId w:val="19"/>
  </w:num>
  <w:num w:numId="10">
    <w:abstractNumId w:val="15"/>
  </w:num>
  <w:num w:numId="11">
    <w:abstractNumId w:val="17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7"/>
  </w:num>
  <w:num w:numId="22">
    <w:abstractNumId w:val="0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FE"/>
    <w:rsid w:val="00095115"/>
    <w:rsid w:val="00095A79"/>
    <w:rsid w:val="000B31C7"/>
    <w:rsid w:val="000D2C45"/>
    <w:rsid w:val="00103616"/>
    <w:rsid w:val="0013392C"/>
    <w:rsid w:val="00140887"/>
    <w:rsid w:val="001E6FA2"/>
    <w:rsid w:val="00247770"/>
    <w:rsid w:val="00250DFE"/>
    <w:rsid w:val="00272767"/>
    <w:rsid w:val="002776AF"/>
    <w:rsid w:val="002945D9"/>
    <w:rsid w:val="00295615"/>
    <w:rsid w:val="002A0509"/>
    <w:rsid w:val="002C33BC"/>
    <w:rsid w:val="002D18B9"/>
    <w:rsid w:val="002F655C"/>
    <w:rsid w:val="00315917"/>
    <w:rsid w:val="00383D88"/>
    <w:rsid w:val="00410377"/>
    <w:rsid w:val="004407A5"/>
    <w:rsid w:val="00442500"/>
    <w:rsid w:val="00445AFC"/>
    <w:rsid w:val="00497134"/>
    <w:rsid w:val="004D6781"/>
    <w:rsid w:val="004F73A3"/>
    <w:rsid w:val="00516247"/>
    <w:rsid w:val="00546D2F"/>
    <w:rsid w:val="005A7F62"/>
    <w:rsid w:val="006006F6"/>
    <w:rsid w:val="0060522C"/>
    <w:rsid w:val="00615B2B"/>
    <w:rsid w:val="00645DAA"/>
    <w:rsid w:val="00681B26"/>
    <w:rsid w:val="006C2826"/>
    <w:rsid w:val="006E1697"/>
    <w:rsid w:val="006F07FE"/>
    <w:rsid w:val="006F73EA"/>
    <w:rsid w:val="0070745B"/>
    <w:rsid w:val="0071192A"/>
    <w:rsid w:val="00792B8A"/>
    <w:rsid w:val="007A7EB5"/>
    <w:rsid w:val="008306E9"/>
    <w:rsid w:val="00832E3B"/>
    <w:rsid w:val="00847039"/>
    <w:rsid w:val="00914FC9"/>
    <w:rsid w:val="00920D53"/>
    <w:rsid w:val="0094046C"/>
    <w:rsid w:val="009F155F"/>
    <w:rsid w:val="00A20F1A"/>
    <w:rsid w:val="00AF5846"/>
    <w:rsid w:val="00B07E30"/>
    <w:rsid w:val="00B6594F"/>
    <w:rsid w:val="00BB5021"/>
    <w:rsid w:val="00C1438D"/>
    <w:rsid w:val="00C319BA"/>
    <w:rsid w:val="00C453B7"/>
    <w:rsid w:val="00CA32F7"/>
    <w:rsid w:val="00CB6D18"/>
    <w:rsid w:val="00CD7594"/>
    <w:rsid w:val="00CF45C8"/>
    <w:rsid w:val="00D157E7"/>
    <w:rsid w:val="00D80713"/>
    <w:rsid w:val="00D92CDD"/>
    <w:rsid w:val="00DC1932"/>
    <w:rsid w:val="00E00A90"/>
    <w:rsid w:val="00E75886"/>
    <w:rsid w:val="00EA7BA7"/>
    <w:rsid w:val="00F26914"/>
    <w:rsid w:val="00F303D7"/>
    <w:rsid w:val="00F716E4"/>
    <w:rsid w:val="00F95AF3"/>
    <w:rsid w:val="00F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8"/>
  </w:style>
  <w:style w:type="paragraph" w:styleId="1">
    <w:name w:val="heading 1"/>
    <w:basedOn w:val="a"/>
    <w:next w:val="a"/>
    <w:link w:val="10"/>
    <w:qFormat/>
    <w:rsid w:val="005A7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A7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07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7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07FE"/>
    <w:rPr>
      <w:b/>
      <w:bCs/>
    </w:rPr>
  </w:style>
  <w:style w:type="character" w:styleId="a7">
    <w:name w:val="Emphasis"/>
    <w:basedOn w:val="a0"/>
    <w:qFormat/>
    <w:rsid w:val="006F07FE"/>
    <w:rPr>
      <w:i/>
      <w:iCs/>
    </w:rPr>
  </w:style>
  <w:style w:type="paragraph" w:styleId="a8">
    <w:name w:val="List Paragraph"/>
    <w:basedOn w:val="a"/>
    <w:uiPriority w:val="34"/>
    <w:qFormat/>
    <w:rsid w:val="00615B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7F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7F6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27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9"/>
    <w:rsid w:val="0027276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2776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776AF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rsid w:val="00140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a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2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2C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shaidra.narod.ru/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aidra@yandex.ru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00992555831332E-2"/>
          <c:y val="0.12121212121212127"/>
          <c:w val="0.72456575682382163"/>
          <c:h val="0.595959595959596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% кач.</c:v>
                </c:pt>
                <c:pt idx="3">
                  <c:v>% усп.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73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% кач.</c:v>
                </c:pt>
                <c:pt idx="3">
                  <c:v>% усп.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64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% кач.</c:v>
                </c:pt>
                <c:pt idx="3">
                  <c:v>% усп.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67</c:v>
                </c:pt>
                <c:pt idx="3">
                  <c:v>100</c:v>
                </c:pt>
              </c:numCache>
            </c:numRef>
          </c:val>
        </c:ser>
        <c:gapDepth val="0"/>
        <c:shape val="box"/>
        <c:axId val="82310656"/>
        <c:axId val="82312192"/>
        <c:axId val="0"/>
      </c:bar3DChart>
      <c:catAx>
        <c:axId val="823106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312192"/>
        <c:crosses val="autoZero"/>
        <c:auto val="1"/>
        <c:lblAlgn val="ctr"/>
        <c:lblOffset val="100"/>
        <c:tickLblSkip val="1"/>
        <c:tickMarkSkip val="1"/>
      </c:catAx>
      <c:valAx>
        <c:axId val="823121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310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41439205955335"/>
          <c:y val="0.2323232323232324"/>
          <c:w val="0.18362282878411912"/>
          <c:h val="0.5353535353535356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022133596936755"/>
          <c:y val="5.4359243697478986E-2"/>
          <c:w val="0.6053864168618267"/>
          <c:h val="0.847311827956989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solidFill>
              <a:srgbClr val="4F81BD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210</c:v>
                </c:pt>
                <c:pt idx="1">
                  <c:v>218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C0504D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167</c:v>
                </c:pt>
                <c:pt idx="1">
                  <c:v>176</c:v>
                </c:pt>
              </c:numCache>
            </c:numRef>
          </c:val>
        </c:ser>
        <c:gapDepth val="0"/>
        <c:shape val="box"/>
        <c:axId val="82550144"/>
        <c:axId val="82551936"/>
        <c:axId val="0"/>
      </c:bar3DChart>
      <c:catAx>
        <c:axId val="82550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2551936"/>
        <c:crosses val="autoZero"/>
        <c:auto val="1"/>
        <c:lblAlgn val="ctr"/>
        <c:lblOffset val="100"/>
        <c:tickLblSkip val="1"/>
        <c:tickMarkSkip val="1"/>
      </c:catAx>
      <c:valAx>
        <c:axId val="82551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255014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2076509186351745"/>
          <c:y val="3.8709677419354868E-2"/>
          <c:w val="0.26869628796400474"/>
          <c:h val="0.15268817204301072"/>
        </c:manualLayout>
      </c:layout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1428571428571425E-2"/>
          <c:y val="2.7956989247311829E-2"/>
          <c:w val="0.6053864168618267"/>
          <c:h val="0.84731182795698923"/>
        </c:manualLayout>
      </c:layout>
      <c:bar3DChart>
        <c:barDir val="col"/>
        <c:grouping val="clustered"/>
        <c:gapDepth val="0"/>
        <c:shape val="box"/>
        <c:axId val="94679040"/>
        <c:axId val="94680576"/>
        <c:axId val="0"/>
      </c:bar3DChart>
      <c:catAx>
        <c:axId val="94679040"/>
        <c:scaling>
          <c:orientation val="minMax"/>
        </c:scaling>
        <c:delete val="1"/>
        <c:axPos val="b"/>
        <c:numFmt formatCode="General" sourceLinked="1"/>
        <c:tickLblPos val="low"/>
        <c:crossAx val="94680576"/>
        <c:crosses val="autoZero"/>
        <c:auto val="1"/>
        <c:lblAlgn val="ctr"/>
        <c:lblOffset val="100"/>
        <c:tickLblSkip val="1"/>
        <c:tickMarkSkip val="1"/>
      </c:catAx>
      <c:valAx>
        <c:axId val="9468057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crossAx val="94679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1428571428571425E-2"/>
          <c:y val="3.4408602150537634E-2"/>
          <c:w val="0.6053864168618267"/>
          <c:h val="0.84086021505376363"/>
        </c:manualLayout>
      </c:layout>
      <c:bar3DChart>
        <c:barDir val="col"/>
        <c:grouping val="clustered"/>
        <c:gapDepth val="0"/>
        <c:shape val="box"/>
        <c:axId val="82329600"/>
        <c:axId val="82331136"/>
        <c:axId val="0"/>
      </c:bar3DChart>
      <c:catAx>
        <c:axId val="823296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331136"/>
        <c:crosses val="autoZero"/>
        <c:auto val="1"/>
        <c:lblAlgn val="ctr"/>
        <c:lblOffset val="100"/>
        <c:tickLblSkip val="1"/>
        <c:tickMarkSkip val="1"/>
      </c:catAx>
      <c:valAx>
        <c:axId val="8233113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329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449548488417793"/>
          <c:y val="0"/>
          <c:w val="0.23769065969227343"/>
          <c:h val="0.138571533306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CF98-BA2F-4908-9ADE-D63BA26D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21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HardCoreEmoMetal</dc:creator>
  <cp:keywords/>
  <dc:description/>
  <cp:lastModifiedBy>Киреева О.С.</cp:lastModifiedBy>
  <cp:revision>40</cp:revision>
  <dcterms:created xsi:type="dcterms:W3CDTF">2014-02-26T03:40:00Z</dcterms:created>
  <dcterms:modified xsi:type="dcterms:W3CDTF">2015-08-31T06:04:00Z</dcterms:modified>
</cp:coreProperties>
</file>